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649DA" w:rsidR="00705E85" w:rsidP="00705E85" w:rsidRDefault="00705E85" w14:paraId="30DC2615" w14:textId="6EC1C9C7">
      <w:pPr>
        <w:spacing w:line="240" w:lineRule="auto"/>
        <w:jc w:val="center"/>
        <w:rPr>
          <w:rFonts w:cstheme="minorHAnsi"/>
          <w:b/>
          <w:bCs/>
          <w:sz w:val="28"/>
          <w:szCs w:val="28"/>
        </w:rPr>
      </w:pPr>
      <w:r w:rsidRPr="006649DA">
        <w:rPr>
          <w:rFonts w:cstheme="minorHAnsi"/>
          <w:b/>
          <w:bCs/>
          <w:sz w:val="28"/>
          <w:szCs w:val="28"/>
        </w:rPr>
        <w:t xml:space="preserve">Week </w:t>
      </w:r>
      <w:r w:rsidRPr="006649DA">
        <w:rPr>
          <w:rFonts w:cstheme="minorHAnsi"/>
          <w:b/>
          <w:bCs/>
          <w:sz w:val="28"/>
          <w:szCs w:val="28"/>
        </w:rPr>
        <w:t>5</w:t>
      </w:r>
      <w:r w:rsidRPr="006649DA">
        <w:rPr>
          <w:rFonts w:cstheme="minorHAnsi"/>
          <w:b/>
          <w:bCs/>
          <w:sz w:val="28"/>
          <w:szCs w:val="28"/>
        </w:rPr>
        <w:t xml:space="preserve"> – </w:t>
      </w:r>
      <w:r w:rsidRPr="006649DA" w:rsidR="005710F0">
        <w:rPr>
          <w:rFonts w:cstheme="minorHAnsi"/>
          <w:b/>
          <w:bCs/>
          <w:sz w:val="28"/>
          <w:szCs w:val="28"/>
        </w:rPr>
        <w:t>Power Evangelism</w:t>
      </w:r>
    </w:p>
    <w:p w:rsidRPr="006649DA" w:rsidR="00705E85" w:rsidP="5F184218" w:rsidRDefault="00705E85" w14:paraId="08ADC17C" w14:textId="00D647BE">
      <w:pPr>
        <w:spacing w:line="240" w:lineRule="auto"/>
        <w:rPr>
          <w:rFonts w:cs="Calibri" w:cstheme="minorAscii"/>
          <w:sz w:val="24"/>
          <w:szCs w:val="24"/>
        </w:rPr>
      </w:pPr>
      <w:r w:rsidRPr="5CCBD0BD" w:rsidR="00705E85">
        <w:rPr>
          <w:rFonts w:cs="Calibri" w:cstheme="minorAscii"/>
          <w:b w:val="1"/>
          <w:bCs w:val="1"/>
          <w:sz w:val="24"/>
          <w:szCs w:val="24"/>
        </w:rPr>
        <w:t xml:space="preserve">Purpose: </w:t>
      </w:r>
      <w:r>
        <w:br/>
      </w:r>
      <w:r w:rsidRPr="5CCBD0BD" w:rsidR="007504B7">
        <w:rPr>
          <w:rFonts w:cs="Calibri" w:cstheme="minorAscii"/>
          <w:sz w:val="24"/>
          <w:szCs w:val="24"/>
        </w:rPr>
        <w:t>In the</w:t>
      </w:r>
      <w:r w:rsidRPr="5CCBD0BD" w:rsidR="00890B11">
        <w:rPr>
          <w:rFonts w:cs="Calibri" w:cstheme="minorAscii"/>
          <w:sz w:val="24"/>
          <w:szCs w:val="24"/>
        </w:rPr>
        <w:t xml:space="preserve"> first four weeks we’ve</w:t>
      </w:r>
      <w:r w:rsidRPr="5CCBD0BD" w:rsidR="00DC011E">
        <w:rPr>
          <w:rFonts w:cs="Calibri" w:cstheme="minorAscii"/>
          <w:sz w:val="24"/>
          <w:szCs w:val="24"/>
        </w:rPr>
        <w:t xml:space="preserve"> learned (1) to fully understand the kingdom and its authority, (2)</w:t>
      </w:r>
      <w:r w:rsidRPr="5CCBD0BD" w:rsidR="00705E85">
        <w:rPr>
          <w:rFonts w:cs="Calibri" w:cstheme="minorAscii"/>
          <w:sz w:val="24"/>
          <w:szCs w:val="24"/>
        </w:rPr>
        <w:t xml:space="preserve"> </w:t>
      </w:r>
      <w:r w:rsidRPr="5CCBD0BD" w:rsidR="007504B7">
        <w:rPr>
          <w:rFonts w:cs="Calibri" w:cstheme="minorAscii"/>
          <w:sz w:val="24"/>
          <w:szCs w:val="24"/>
        </w:rPr>
        <w:t xml:space="preserve">to be secure and confident in our identity in Christ, (3) to be empowered by the Holy Spirit in our everyday life and in ministry reaching others, (4) </w:t>
      </w:r>
      <w:r w:rsidRPr="5CCBD0BD" w:rsidR="43084D76">
        <w:rPr>
          <w:rFonts w:cs="Calibri" w:cstheme="minorAscii"/>
          <w:sz w:val="24"/>
          <w:szCs w:val="24"/>
        </w:rPr>
        <w:t>to</w:t>
      </w:r>
      <w:r w:rsidRPr="5CCBD0BD" w:rsidR="43084D76">
        <w:rPr>
          <w:rFonts w:cs="Calibri" w:cstheme="minorAscii"/>
          <w:sz w:val="24"/>
          <w:szCs w:val="24"/>
        </w:rPr>
        <w:t xml:space="preserve"> </w:t>
      </w:r>
      <w:r w:rsidRPr="5CCBD0BD" w:rsidR="007504B7">
        <w:rPr>
          <w:rFonts w:cs="Calibri" w:cstheme="minorAscii"/>
          <w:sz w:val="24"/>
          <w:szCs w:val="24"/>
        </w:rPr>
        <w:t>have a good</w:t>
      </w:r>
      <w:r w:rsidRPr="5CCBD0BD" w:rsidR="00847CB0">
        <w:rPr>
          <w:rFonts w:cs="Calibri" w:cstheme="minorAscii"/>
          <w:sz w:val="24"/>
          <w:szCs w:val="24"/>
        </w:rPr>
        <w:t xml:space="preserve"> scriptural</w:t>
      </w:r>
      <w:r w:rsidRPr="5CCBD0BD" w:rsidR="007504B7">
        <w:rPr>
          <w:rFonts w:cs="Calibri" w:cstheme="minorAscii"/>
          <w:sz w:val="24"/>
          <w:szCs w:val="24"/>
        </w:rPr>
        <w:t xml:space="preserve"> </w:t>
      </w:r>
      <w:r w:rsidRPr="5CCBD0BD" w:rsidR="00847CB0">
        <w:rPr>
          <w:rFonts w:cs="Calibri" w:cstheme="minorAscii"/>
          <w:sz w:val="24"/>
          <w:szCs w:val="24"/>
        </w:rPr>
        <w:t xml:space="preserve">understanding on the gifts of the Holy Spirit. </w:t>
      </w:r>
    </w:p>
    <w:p w:rsidRPr="006649DA" w:rsidR="00847CB0" w:rsidP="5F184218" w:rsidRDefault="00847CB0" w14:paraId="2BA0C401" w14:textId="14A3F579">
      <w:pPr>
        <w:spacing w:line="240" w:lineRule="auto"/>
        <w:rPr>
          <w:rFonts w:cs="Calibri" w:cstheme="minorAscii"/>
          <w:sz w:val="24"/>
          <w:szCs w:val="24"/>
        </w:rPr>
      </w:pPr>
      <w:r w:rsidRPr="5CCBD0BD" w:rsidR="00847CB0">
        <w:rPr>
          <w:rFonts w:cs="Calibri" w:cstheme="minorAscii"/>
          <w:sz w:val="24"/>
          <w:szCs w:val="24"/>
        </w:rPr>
        <w:t xml:space="preserve">These </w:t>
      </w:r>
      <w:r w:rsidRPr="5CCBD0BD" w:rsidR="006658B3">
        <w:rPr>
          <w:rFonts w:cs="Calibri" w:cstheme="minorAscii"/>
          <w:sz w:val="24"/>
          <w:szCs w:val="24"/>
        </w:rPr>
        <w:t xml:space="preserve">lessons lead us to discovering several different kinds of ministries that the Holy Spirit works. </w:t>
      </w:r>
      <w:r w:rsidRPr="5CCBD0BD" w:rsidR="00F41B3A">
        <w:rPr>
          <w:rFonts w:cs="Calibri" w:cstheme="minorAscii"/>
          <w:sz w:val="24"/>
          <w:szCs w:val="24"/>
        </w:rPr>
        <w:t xml:space="preserve">In particular, we categorize </w:t>
      </w:r>
      <w:r w:rsidRPr="5CCBD0BD" w:rsidR="00F56FC3">
        <w:rPr>
          <w:rFonts w:cs="Calibri" w:cstheme="minorAscii"/>
          <w:sz w:val="24"/>
          <w:szCs w:val="24"/>
        </w:rPr>
        <w:t xml:space="preserve">two of which are </w:t>
      </w:r>
      <w:r w:rsidRPr="5CCBD0BD" w:rsidR="00F41B3A">
        <w:rPr>
          <w:rFonts w:cs="Calibri" w:cstheme="minorAscii"/>
          <w:b w:val="1"/>
          <w:bCs w:val="1"/>
          <w:i w:val="1"/>
          <w:iCs w:val="1"/>
          <w:sz w:val="24"/>
          <w:szCs w:val="24"/>
        </w:rPr>
        <w:t>prophetic</w:t>
      </w:r>
      <w:r w:rsidRPr="5CCBD0BD" w:rsidR="00F41B3A">
        <w:rPr>
          <w:rFonts w:cs="Calibri" w:cstheme="minorAscii"/>
          <w:sz w:val="24"/>
          <w:szCs w:val="24"/>
        </w:rPr>
        <w:t xml:space="preserve"> and </w:t>
      </w:r>
      <w:r w:rsidRPr="5CCBD0BD" w:rsidR="00F41B3A">
        <w:rPr>
          <w:rFonts w:cs="Calibri" w:cstheme="minorAscii"/>
          <w:b w:val="1"/>
          <w:bCs w:val="1"/>
          <w:i w:val="1"/>
          <w:iCs w:val="1"/>
          <w:sz w:val="24"/>
          <w:szCs w:val="24"/>
        </w:rPr>
        <w:t>healing</w:t>
      </w:r>
      <w:r w:rsidRPr="5CCBD0BD" w:rsidR="00F41B3A">
        <w:rPr>
          <w:rFonts w:cs="Calibri" w:cstheme="minorAscii"/>
          <w:sz w:val="24"/>
          <w:szCs w:val="24"/>
        </w:rPr>
        <w:t xml:space="preserve"> ministry.</w:t>
      </w:r>
      <w:r w:rsidRPr="5CCBD0BD" w:rsidR="00F56FC3">
        <w:rPr>
          <w:rFonts w:cs="Calibri" w:cstheme="minorAscii"/>
          <w:sz w:val="24"/>
          <w:szCs w:val="24"/>
        </w:rPr>
        <w:t xml:space="preserve"> Because the purpose of this </w:t>
      </w:r>
      <w:r w:rsidRPr="5CCBD0BD" w:rsidR="53DD7244">
        <w:rPr>
          <w:rFonts w:cs="Calibri" w:cstheme="minorAscii"/>
          <w:sz w:val="24"/>
          <w:szCs w:val="24"/>
        </w:rPr>
        <w:t xml:space="preserve">course </w:t>
      </w:r>
      <w:r w:rsidRPr="5CCBD0BD" w:rsidR="00E236DD">
        <w:rPr>
          <w:rFonts w:cs="Calibri" w:cstheme="minorAscii"/>
          <w:sz w:val="24"/>
          <w:szCs w:val="24"/>
        </w:rPr>
        <w:t xml:space="preserve">is to serve as a primer of our values, </w:t>
      </w:r>
      <w:r w:rsidRPr="5CCBD0BD" w:rsidR="008B15F0">
        <w:rPr>
          <w:rFonts w:cs="Calibri" w:cstheme="minorAscii"/>
          <w:sz w:val="24"/>
          <w:szCs w:val="24"/>
        </w:rPr>
        <w:t>we will not be going in depth of the two types of the ministrie</w:t>
      </w:r>
      <w:r w:rsidRPr="5CCBD0BD" w:rsidR="00B20172">
        <w:rPr>
          <w:rFonts w:cs="Calibri" w:cstheme="minorAscii"/>
          <w:sz w:val="24"/>
          <w:szCs w:val="24"/>
        </w:rPr>
        <w:t xml:space="preserve">s. </w:t>
      </w:r>
      <w:r w:rsidRPr="5CCBD0BD" w:rsidR="007744CF">
        <w:rPr>
          <w:rFonts w:cs="Calibri" w:cstheme="minorAscii"/>
          <w:sz w:val="24"/>
          <w:szCs w:val="24"/>
        </w:rPr>
        <w:t xml:space="preserve">We strongly encourage all of you to connect to the wealth of resources regarding these two ministries </w:t>
      </w:r>
      <w:r w:rsidRPr="5CCBD0BD" w:rsidR="008B60C6">
        <w:rPr>
          <w:rFonts w:cs="Calibri" w:cstheme="minorAscii"/>
          <w:sz w:val="24"/>
          <w:szCs w:val="24"/>
        </w:rPr>
        <w:t xml:space="preserve">available at Vineyard Columbus. </w:t>
      </w:r>
      <w:r w:rsidRPr="5CCBD0BD" w:rsidR="00C931DA">
        <w:rPr>
          <w:rFonts w:cs="Calibri" w:cstheme="minorAscii"/>
          <w:sz w:val="24"/>
          <w:szCs w:val="24"/>
        </w:rPr>
        <w:t xml:space="preserve">We will provide </w:t>
      </w:r>
      <w:r w:rsidRPr="5CCBD0BD" w:rsidR="00A83E9B">
        <w:rPr>
          <w:rFonts w:cs="Calibri" w:cstheme="minorAscii"/>
          <w:sz w:val="24"/>
          <w:szCs w:val="24"/>
        </w:rPr>
        <w:t>pathways to those resources</w:t>
      </w:r>
      <w:r w:rsidRPr="5CCBD0BD" w:rsidR="00CF1E91">
        <w:rPr>
          <w:rFonts w:cs="Calibri" w:cstheme="minorAscii"/>
          <w:sz w:val="24"/>
          <w:szCs w:val="24"/>
        </w:rPr>
        <w:t xml:space="preserve"> during this course (</w:t>
      </w:r>
      <w:r w:rsidRPr="5CCBD0BD" w:rsidR="5E5C01BB">
        <w:rPr>
          <w:rFonts w:cs="Calibri" w:cstheme="minorAscii"/>
          <w:sz w:val="24"/>
          <w:szCs w:val="24"/>
        </w:rPr>
        <w:t>i.e.,</w:t>
      </w:r>
      <w:r w:rsidRPr="5CCBD0BD" w:rsidR="00CF1E91">
        <w:rPr>
          <w:rFonts w:cs="Calibri" w:cstheme="minorAscii"/>
          <w:sz w:val="24"/>
          <w:szCs w:val="24"/>
        </w:rPr>
        <w:t xml:space="preserve"> Doing Healing). </w:t>
      </w:r>
      <w:r w:rsidRPr="5CCBD0BD" w:rsidR="00B20172">
        <w:rPr>
          <w:rFonts w:cs="Calibri" w:cstheme="minorAscii"/>
          <w:sz w:val="24"/>
          <w:szCs w:val="24"/>
        </w:rPr>
        <w:t xml:space="preserve"> </w:t>
      </w:r>
    </w:p>
    <w:p w:rsidRPr="00D56A40" w:rsidR="00276ED3" w:rsidP="0053220E" w:rsidRDefault="00744BFD" w14:paraId="50C6FE46" w14:textId="747AB660">
      <w:pPr>
        <w:spacing w:line="240" w:lineRule="auto"/>
        <w:rPr>
          <w:rFonts w:cstheme="minorHAnsi"/>
          <w:i/>
          <w:iCs/>
          <w:sz w:val="24"/>
          <w:szCs w:val="24"/>
        </w:rPr>
      </w:pPr>
      <w:r w:rsidRPr="006649DA">
        <w:rPr>
          <w:rFonts w:cstheme="minorHAnsi"/>
          <w:sz w:val="24"/>
          <w:szCs w:val="24"/>
        </w:rPr>
        <w:t xml:space="preserve">We now are ready to hit the road. </w:t>
      </w:r>
      <w:r w:rsidRPr="006649DA" w:rsidR="008855D2">
        <w:rPr>
          <w:rFonts w:cstheme="minorHAnsi"/>
          <w:sz w:val="24"/>
          <w:szCs w:val="24"/>
        </w:rPr>
        <w:t>All the topics covered &amp; touched mentioned above comes to its most important outworking</w:t>
      </w:r>
      <w:r w:rsidRPr="006649DA" w:rsidR="005733F1">
        <w:rPr>
          <w:rFonts w:cstheme="minorHAnsi"/>
          <w:sz w:val="24"/>
          <w:szCs w:val="24"/>
        </w:rPr>
        <w:t xml:space="preserve"> in </w:t>
      </w:r>
      <w:r w:rsidRPr="006649DA" w:rsidR="005733F1">
        <w:rPr>
          <w:rFonts w:cstheme="minorHAnsi"/>
          <w:b/>
          <w:bCs/>
          <w:i/>
          <w:iCs/>
          <w:sz w:val="24"/>
          <w:szCs w:val="24"/>
        </w:rPr>
        <w:t>power evangelism</w:t>
      </w:r>
      <w:r w:rsidRPr="006649DA" w:rsidR="005733F1">
        <w:rPr>
          <w:rFonts w:cstheme="minorHAnsi"/>
          <w:sz w:val="24"/>
          <w:szCs w:val="24"/>
        </w:rPr>
        <w:t xml:space="preserve">. This is the part where we can channel our knowledge </w:t>
      </w:r>
      <w:r w:rsidRPr="006649DA" w:rsidR="003E7960">
        <w:rPr>
          <w:rFonts w:cstheme="minorHAnsi"/>
          <w:sz w:val="24"/>
          <w:szCs w:val="24"/>
        </w:rPr>
        <w:t>outward in missional impact to</w:t>
      </w:r>
      <w:r w:rsidRPr="006649DA" w:rsidR="0053220E">
        <w:rPr>
          <w:rFonts w:cstheme="minorHAnsi"/>
          <w:sz w:val="24"/>
          <w:szCs w:val="24"/>
        </w:rPr>
        <w:t>ward others, with partnership with the Holy Spirit.</w:t>
      </w:r>
      <w:r w:rsidRPr="006649DA" w:rsidR="00765941">
        <w:rPr>
          <w:rFonts w:cstheme="minorHAnsi"/>
          <w:sz w:val="24"/>
          <w:szCs w:val="24"/>
        </w:rPr>
        <w:t xml:space="preserve"> This would be a very visible way for us to </w:t>
      </w:r>
      <w:r w:rsidRPr="006649DA" w:rsidR="00B03982">
        <w:rPr>
          <w:rFonts w:cstheme="minorHAnsi"/>
          <w:i/>
          <w:iCs/>
          <w:sz w:val="24"/>
          <w:szCs w:val="24"/>
        </w:rPr>
        <w:t>Demonstrate the Kingdom of God!</w:t>
      </w:r>
    </w:p>
    <w:p w:rsidRPr="006649DA" w:rsidR="00705E85" w:rsidP="0053220E" w:rsidRDefault="00705E85" w14:paraId="2F824996" w14:textId="09C77270">
      <w:pPr>
        <w:spacing w:line="240" w:lineRule="auto"/>
        <w:rPr>
          <w:rFonts w:cstheme="minorHAnsi"/>
          <w:b/>
          <w:bCs/>
          <w:sz w:val="24"/>
          <w:szCs w:val="24"/>
        </w:rPr>
      </w:pPr>
      <w:r w:rsidRPr="006649DA">
        <w:rPr>
          <w:rFonts w:cstheme="minorHAnsi"/>
          <w:b/>
          <w:bCs/>
          <w:sz w:val="24"/>
          <w:szCs w:val="24"/>
        </w:rPr>
        <w:t>Objectives:</w:t>
      </w:r>
    </w:p>
    <w:p w:rsidRPr="006649DA" w:rsidR="00705E85" w:rsidP="00705E85" w:rsidRDefault="00F94A52" w14:paraId="344DDE81" w14:textId="1846FDE4">
      <w:pPr>
        <w:pStyle w:val="ListParagraph"/>
        <w:numPr>
          <w:ilvl w:val="0"/>
          <w:numId w:val="5"/>
        </w:numPr>
        <w:autoSpaceDE w:val="0"/>
        <w:autoSpaceDN w:val="0"/>
        <w:adjustRightInd w:val="0"/>
        <w:spacing w:after="0" w:line="240" w:lineRule="auto"/>
        <w:rPr>
          <w:rFonts w:cstheme="minorHAnsi"/>
          <w:sz w:val="24"/>
          <w:szCs w:val="24"/>
        </w:rPr>
      </w:pPr>
      <w:r w:rsidRPr="006649DA">
        <w:rPr>
          <w:rFonts w:cstheme="minorHAnsi"/>
          <w:sz w:val="24"/>
          <w:szCs w:val="24"/>
        </w:rPr>
        <w:t xml:space="preserve">Understand the definition of power </w:t>
      </w:r>
      <w:r w:rsidRPr="006649DA" w:rsidR="001E76BE">
        <w:rPr>
          <w:rFonts w:cstheme="minorHAnsi"/>
          <w:sz w:val="24"/>
          <w:szCs w:val="24"/>
        </w:rPr>
        <w:t>evangelism and</w:t>
      </w:r>
      <w:r w:rsidRPr="006649DA">
        <w:rPr>
          <w:rFonts w:cstheme="minorHAnsi"/>
          <w:sz w:val="24"/>
          <w:szCs w:val="24"/>
        </w:rPr>
        <w:t xml:space="preserve"> discuss the importance of evangelism in general</w:t>
      </w:r>
      <w:r w:rsidRPr="006649DA" w:rsidR="001E76BE">
        <w:rPr>
          <w:rFonts w:cstheme="minorHAnsi"/>
          <w:sz w:val="24"/>
          <w:szCs w:val="24"/>
        </w:rPr>
        <w:t xml:space="preserve"> for the Christian faith.</w:t>
      </w:r>
    </w:p>
    <w:p w:rsidR="00705E85" w:rsidP="00705E85" w:rsidRDefault="001E76BE" w14:paraId="68CD7C11" w14:textId="22B386B3">
      <w:pPr>
        <w:pStyle w:val="ListParagraph"/>
        <w:numPr>
          <w:ilvl w:val="0"/>
          <w:numId w:val="5"/>
        </w:numPr>
        <w:autoSpaceDE w:val="0"/>
        <w:autoSpaceDN w:val="0"/>
        <w:adjustRightInd w:val="0"/>
        <w:spacing w:after="0" w:line="240" w:lineRule="auto"/>
        <w:rPr>
          <w:rFonts w:cstheme="minorHAnsi"/>
          <w:sz w:val="24"/>
          <w:szCs w:val="24"/>
        </w:rPr>
      </w:pPr>
      <w:r w:rsidRPr="006649DA">
        <w:rPr>
          <w:rFonts w:cstheme="minorHAnsi"/>
          <w:sz w:val="24"/>
          <w:szCs w:val="24"/>
        </w:rPr>
        <w:t>Discover the Engel Scale and the missional impact that we might encounter when ministering to others.</w:t>
      </w:r>
    </w:p>
    <w:p w:rsidRPr="006649DA" w:rsidR="00D56A40" w:rsidP="00705E85" w:rsidRDefault="00D56A40" w14:paraId="5C434463" w14:textId="25408341">
      <w:pPr>
        <w:pStyle w:val="ListParagraph"/>
        <w:numPr>
          <w:ilvl w:val="0"/>
          <w:numId w:val="5"/>
        </w:numPr>
        <w:autoSpaceDE w:val="0"/>
        <w:autoSpaceDN w:val="0"/>
        <w:adjustRightInd w:val="0"/>
        <w:spacing w:after="0" w:line="240" w:lineRule="auto"/>
        <w:rPr>
          <w:rFonts w:cstheme="minorHAnsi"/>
          <w:sz w:val="24"/>
          <w:szCs w:val="24"/>
        </w:rPr>
      </w:pPr>
      <w:r>
        <w:rPr>
          <w:rFonts w:cstheme="minorHAnsi"/>
          <w:sz w:val="24"/>
          <w:szCs w:val="24"/>
        </w:rPr>
        <w:t xml:space="preserve">Consider divine appointments, which are </w:t>
      </w:r>
      <w:r w:rsidR="00416FC8">
        <w:rPr>
          <w:rFonts w:cstheme="minorHAnsi"/>
          <w:sz w:val="24"/>
          <w:szCs w:val="24"/>
        </w:rPr>
        <w:t>appointments that God sets up for us so that we can minister to others.</w:t>
      </w:r>
    </w:p>
    <w:p w:rsidRPr="006649DA" w:rsidR="00276ED3" w:rsidP="00705E85" w:rsidRDefault="00276ED3" w14:paraId="60D133C5" w14:textId="77777777">
      <w:pPr>
        <w:autoSpaceDE w:val="0"/>
        <w:autoSpaceDN w:val="0"/>
        <w:adjustRightInd w:val="0"/>
        <w:spacing w:after="0" w:line="240" w:lineRule="auto"/>
        <w:rPr>
          <w:rFonts w:cstheme="minorHAnsi"/>
          <w:b/>
          <w:bCs/>
          <w:sz w:val="24"/>
          <w:szCs w:val="24"/>
        </w:rPr>
      </w:pPr>
    </w:p>
    <w:p w:rsidRPr="006649DA" w:rsidR="00705E85" w:rsidP="00705E85" w:rsidRDefault="00705E85" w14:paraId="5F0289FA" w14:textId="2764D157">
      <w:pPr>
        <w:autoSpaceDE w:val="0"/>
        <w:autoSpaceDN w:val="0"/>
        <w:adjustRightInd w:val="0"/>
        <w:spacing w:after="0" w:line="240" w:lineRule="auto"/>
        <w:rPr>
          <w:rFonts w:cstheme="minorHAnsi"/>
          <w:b/>
          <w:bCs/>
          <w:sz w:val="24"/>
          <w:szCs w:val="24"/>
        </w:rPr>
      </w:pPr>
      <w:r w:rsidRPr="006649DA">
        <w:rPr>
          <w:rFonts w:cstheme="minorHAnsi"/>
          <w:b/>
          <w:bCs/>
          <w:sz w:val="24"/>
          <w:szCs w:val="24"/>
        </w:rPr>
        <w:t>Overview:</w:t>
      </w:r>
    </w:p>
    <w:p w:rsidRPr="006649DA" w:rsidR="00D77F6C" w:rsidP="003B527C" w:rsidRDefault="00D77F6C" w14:paraId="227A6AEC" w14:textId="77777777">
      <w:pPr>
        <w:autoSpaceDE w:val="0"/>
        <w:autoSpaceDN w:val="0"/>
        <w:adjustRightInd w:val="0"/>
        <w:spacing w:after="0" w:line="240" w:lineRule="auto"/>
        <w:rPr>
          <w:rFonts w:cstheme="minorHAnsi"/>
          <w:sz w:val="24"/>
          <w:szCs w:val="24"/>
        </w:rPr>
      </w:pPr>
      <w:r w:rsidRPr="006649DA">
        <w:rPr>
          <w:rFonts w:cstheme="minorHAnsi"/>
          <w:sz w:val="24"/>
          <w:szCs w:val="24"/>
        </w:rPr>
        <w:t xml:space="preserve">As John Wimber expressed, </w:t>
      </w:r>
    </w:p>
    <w:p w:rsidRPr="006649DA" w:rsidR="007A12FD" w:rsidP="00D77F6C" w:rsidRDefault="00D77F6C" w14:paraId="35CD35FD" w14:textId="77777777">
      <w:pPr>
        <w:autoSpaceDE w:val="0"/>
        <w:autoSpaceDN w:val="0"/>
        <w:adjustRightInd w:val="0"/>
        <w:spacing w:after="0" w:line="240" w:lineRule="auto"/>
        <w:ind w:left="720"/>
        <w:rPr>
          <w:rFonts w:cstheme="minorHAnsi"/>
          <w:i/>
          <w:iCs/>
          <w:sz w:val="24"/>
          <w:szCs w:val="24"/>
        </w:rPr>
      </w:pPr>
      <w:r w:rsidRPr="006649DA">
        <w:rPr>
          <w:rFonts w:cstheme="minorHAnsi"/>
          <w:i/>
          <w:iCs/>
          <w:sz w:val="24"/>
          <w:szCs w:val="24"/>
        </w:rPr>
        <w:t>“</w:t>
      </w:r>
      <w:r w:rsidRPr="006649DA" w:rsidR="003B527C">
        <w:rPr>
          <w:rFonts w:cstheme="minorHAnsi"/>
          <w:i/>
          <w:iCs/>
          <w:sz w:val="24"/>
          <w:szCs w:val="24"/>
        </w:rPr>
        <w:t xml:space="preserve">By </w:t>
      </w:r>
      <w:r w:rsidRPr="006649DA" w:rsidR="003B527C">
        <w:rPr>
          <w:rFonts w:cstheme="minorHAnsi"/>
          <w:b/>
          <w:bCs/>
          <w:i/>
          <w:iCs/>
          <w:sz w:val="24"/>
          <w:szCs w:val="24"/>
          <w:u w:val="single"/>
        </w:rPr>
        <w:t>power evangelism</w:t>
      </w:r>
      <w:r w:rsidRPr="006649DA" w:rsidR="003B527C">
        <w:rPr>
          <w:rFonts w:cstheme="minorHAnsi"/>
          <w:i/>
          <w:iCs/>
          <w:sz w:val="24"/>
          <w:szCs w:val="24"/>
        </w:rPr>
        <w:t xml:space="preserve"> </w:t>
      </w:r>
      <w:r w:rsidRPr="006649DA" w:rsidR="00844E4F">
        <w:rPr>
          <w:rFonts w:cstheme="minorHAnsi"/>
          <w:i/>
          <w:iCs/>
          <w:sz w:val="24"/>
          <w:szCs w:val="24"/>
        </w:rPr>
        <w:t>I mean</w:t>
      </w:r>
      <w:r w:rsidRPr="006649DA" w:rsidR="003B527C">
        <w:rPr>
          <w:rFonts w:cstheme="minorHAnsi"/>
          <w:i/>
          <w:iCs/>
          <w:sz w:val="24"/>
          <w:szCs w:val="24"/>
        </w:rPr>
        <w:t xml:space="preserve"> a presentation of the gospel that is </w:t>
      </w:r>
      <w:r w:rsidRPr="006649DA" w:rsidR="003B527C">
        <w:rPr>
          <w:rFonts w:cstheme="minorHAnsi"/>
          <w:b/>
          <w:bCs/>
          <w:i/>
          <w:iCs/>
          <w:sz w:val="24"/>
          <w:szCs w:val="24"/>
        </w:rPr>
        <w:t>rational</w:t>
      </w:r>
      <w:r w:rsidRPr="006649DA" w:rsidR="003B527C">
        <w:rPr>
          <w:rFonts w:cstheme="minorHAnsi"/>
          <w:i/>
          <w:iCs/>
          <w:sz w:val="24"/>
          <w:szCs w:val="24"/>
        </w:rPr>
        <w:t xml:space="preserve"> </w:t>
      </w:r>
      <w:r w:rsidRPr="006649DA" w:rsidR="003B527C">
        <w:rPr>
          <w:rFonts w:cstheme="minorHAnsi"/>
          <w:b/>
          <w:bCs/>
          <w:i/>
          <w:iCs/>
          <w:sz w:val="24"/>
          <w:szCs w:val="24"/>
        </w:rPr>
        <w:t>but also transcends the rational</w:t>
      </w:r>
      <w:r w:rsidRPr="006649DA" w:rsidR="003B527C">
        <w:rPr>
          <w:rFonts w:cstheme="minorHAnsi"/>
          <w:i/>
          <w:iCs/>
          <w:sz w:val="24"/>
          <w:szCs w:val="24"/>
        </w:rPr>
        <w:t xml:space="preserve">. The explanation of the gospel comes with a demonstration of God’s power thorough </w:t>
      </w:r>
      <w:r w:rsidRPr="006649DA" w:rsidR="003B527C">
        <w:rPr>
          <w:rFonts w:cstheme="minorHAnsi"/>
          <w:b/>
          <w:bCs/>
          <w:i/>
          <w:iCs/>
          <w:sz w:val="24"/>
          <w:szCs w:val="24"/>
        </w:rPr>
        <w:t>signs and wonders</w:t>
      </w:r>
      <w:r w:rsidRPr="006649DA" w:rsidR="003B527C">
        <w:rPr>
          <w:rFonts w:cstheme="minorHAnsi"/>
          <w:i/>
          <w:iCs/>
          <w:sz w:val="24"/>
          <w:szCs w:val="24"/>
        </w:rPr>
        <w:t xml:space="preserve">. Power evangelism is a spontaneous, Spirit-inspired, empowered presentation of the gospel. Power evangelism is that evangelism which is preceded and undergirded by </w:t>
      </w:r>
      <w:r w:rsidRPr="006649DA" w:rsidR="003B527C">
        <w:rPr>
          <w:rFonts w:cstheme="minorHAnsi"/>
          <w:b/>
          <w:bCs/>
          <w:i/>
          <w:iCs/>
          <w:sz w:val="24"/>
          <w:szCs w:val="24"/>
        </w:rPr>
        <w:t>supernatural demonstrations of God’s presence</w:t>
      </w:r>
      <w:r w:rsidRPr="006649DA" w:rsidR="003B527C">
        <w:rPr>
          <w:rFonts w:cstheme="minorHAnsi"/>
          <w:i/>
          <w:iCs/>
          <w:sz w:val="24"/>
          <w:szCs w:val="24"/>
        </w:rPr>
        <w:t>.</w:t>
      </w:r>
    </w:p>
    <w:p w:rsidR="008B4356" w:rsidP="00D77F6C" w:rsidRDefault="008B4356" w14:paraId="31DCCD19" w14:textId="77777777">
      <w:pPr>
        <w:autoSpaceDE w:val="0"/>
        <w:autoSpaceDN w:val="0"/>
        <w:adjustRightInd w:val="0"/>
        <w:spacing w:after="0" w:line="240" w:lineRule="auto"/>
        <w:ind w:left="720"/>
        <w:rPr>
          <w:rFonts w:cstheme="minorHAnsi"/>
          <w:i/>
          <w:iCs/>
          <w:sz w:val="24"/>
          <w:szCs w:val="24"/>
        </w:rPr>
      </w:pPr>
    </w:p>
    <w:p w:rsidRPr="006649DA" w:rsidR="003B527C" w:rsidP="00D77F6C" w:rsidRDefault="007A12FD" w14:paraId="4337A889" w14:textId="0A7E7F0D">
      <w:pPr>
        <w:autoSpaceDE w:val="0"/>
        <w:autoSpaceDN w:val="0"/>
        <w:adjustRightInd w:val="0"/>
        <w:spacing w:after="0" w:line="240" w:lineRule="auto"/>
        <w:ind w:left="720"/>
        <w:rPr>
          <w:rFonts w:cstheme="minorHAnsi"/>
          <w:i/>
          <w:iCs/>
          <w:sz w:val="24"/>
          <w:szCs w:val="24"/>
        </w:rPr>
      </w:pPr>
      <w:r w:rsidRPr="006649DA">
        <w:rPr>
          <w:rFonts w:cstheme="minorHAnsi"/>
          <w:i/>
          <w:iCs/>
          <w:sz w:val="24"/>
          <w:szCs w:val="24"/>
        </w:rPr>
        <w:t xml:space="preserve">Through these supernatural encounters people experience the presence and </w:t>
      </w:r>
      <w:r w:rsidRPr="006649DA" w:rsidR="00B6037C">
        <w:rPr>
          <w:rFonts w:cstheme="minorHAnsi"/>
          <w:i/>
          <w:iCs/>
          <w:sz w:val="24"/>
          <w:szCs w:val="24"/>
        </w:rPr>
        <w:t>power of God. Usually this occurs in words of knowledge, healing, prophecy, and deliverance from evil spirits. In power evangelism, resistance to the gospel is overcome by the demonstration of God’s power in supernatural events, and receptivity to Christ’s claims is usually very high.</w:t>
      </w:r>
      <w:r w:rsidRPr="006649DA" w:rsidR="00D77F6C">
        <w:rPr>
          <w:rFonts w:cstheme="minorHAnsi"/>
          <w:i/>
          <w:iCs/>
          <w:sz w:val="24"/>
          <w:szCs w:val="24"/>
        </w:rPr>
        <w:t>”</w:t>
      </w:r>
    </w:p>
    <w:p w:rsidRPr="006649DA" w:rsidR="00844E4F" w:rsidP="00D77F6C" w:rsidRDefault="00844E4F" w14:paraId="12C36A4E" w14:textId="77777777">
      <w:pPr>
        <w:autoSpaceDE w:val="0"/>
        <w:autoSpaceDN w:val="0"/>
        <w:adjustRightInd w:val="0"/>
        <w:spacing w:after="0" w:line="240" w:lineRule="auto"/>
        <w:ind w:left="720"/>
        <w:rPr>
          <w:rFonts w:cstheme="minorHAnsi"/>
          <w:sz w:val="24"/>
          <w:szCs w:val="24"/>
        </w:rPr>
      </w:pPr>
    </w:p>
    <w:p w:rsidRPr="006649DA" w:rsidR="00662278" w:rsidP="003B527C" w:rsidRDefault="001362CF" w14:paraId="7A212267" w14:textId="31364C37">
      <w:pPr>
        <w:autoSpaceDE w:val="0"/>
        <w:autoSpaceDN w:val="0"/>
        <w:adjustRightInd w:val="0"/>
        <w:spacing w:after="0" w:line="240" w:lineRule="auto"/>
        <w:rPr>
          <w:rFonts w:cstheme="minorHAnsi"/>
          <w:sz w:val="24"/>
          <w:szCs w:val="24"/>
        </w:rPr>
      </w:pPr>
      <w:r w:rsidRPr="006649DA">
        <w:rPr>
          <w:rFonts w:cstheme="minorHAnsi"/>
          <w:sz w:val="24"/>
          <w:szCs w:val="24"/>
        </w:rPr>
        <w:t>We need every valid form of evangelism. Advocating power evangelism does not mean that we disrespect more traditional forms of evangelism. However, it is important to understand how different it is, and why it has some key advantages.</w:t>
      </w:r>
    </w:p>
    <w:p w:rsidRPr="006649DA" w:rsidR="00662278" w:rsidP="003B527C" w:rsidRDefault="00662278" w14:paraId="617E93A2" w14:textId="7F14D13F">
      <w:pPr>
        <w:autoSpaceDE w:val="0"/>
        <w:autoSpaceDN w:val="0"/>
        <w:adjustRightInd w:val="0"/>
        <w:spacing w:after="0" w:line="240" w:lineRule="auto"/>
        <w:rPr>
          <w:rFonts w:cstheme="minorHAnsi"/>
          <w:b/>
          <w:bCs/>
          <w:sz w:val="24"/>
          <w:szCs w:val="24"/>
        </w:rPr>
      </w:pPr>
      <w:r w:rsidRPr="006649DA">
        <w:rPr>
          <w:rFonts w:cstheme="minorHAnsi"/>
          <w:b/>
          <w:bCs/>
          <w:sz w:val="24"/>
          <w:szCs w:val="24"/>
        </w:rPr>
        <w:lastRenderedPageBreak/>
        <w:t>The Engel Scale:</w:t>
      </w:r>
    </w:p>
    <w:tbl>
      <w:tblPr>
        <w:tblW w:w="0" w:type="auto"/>
        <w:tblInd w:w="846" w:type="dxa"/>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Look w:val="04A0" w:firstRow="1" w:lastRow="0" w:firstColumn="1" w:lastColumn="0" w:noHBand="0" w:noVBand="1"/>
      </w:tblPr>
      <w:tblGrid>
        <w:gridCol w:w="1417"/>
        <w:gridCol w:w="4962"/>
      </w:tblGrid>
      <w:tr w:rsidRPr="003A7D30" w:rsidR="003A7D30" w:rsidTr="009C26A6" w14:paraId="4D087BAB" w14:textId="77777777">
        <w:tc>
          <w:tcPr>
            <w:tcW w:w="1417" w:type="dxa"/>
            <w:tcBorders>
              <w:top w:val="single" w:color="4472C4" w:sz="4" w:space="0"/>
              <w:left w:val="single" w:color="4472C4" w:sz="4" w:space="0"/>
              <w:bottom w:val="single" w:color="4472C4" w:sz="4" w:space="0"/>
              <w:right w:val="nil"/>
            </w:tcBorders>
            <w:shd w:val="clear" w:color="auto" w:fill="4472C4"/>
          </w:tcPr>
          <w:p w:rsidRPr="003A7D30" w:rsidR="003A7D30" w:rsidP="003A7D30" w:rsidRDefault="003A7D30" w14:paraId="5921C303" w14:textId="77777777">
            <w:pPr>
              <w:spacing w:before="20" w:after="20" w:line="240" w:lineRule="auto"/>
              <w:jc w:val="both"/>
              <w:rPr>
                <w:rFonts w:eastAsia="Calibri" w:cstheme="minorHAnsi"/>
                <w:b/>
                <w:bCs/>
                <w:color w:val="FFFFFF"/>
                <w:sz w:val="18"/>
                <w:szCs w:val="18"/>
                <w:lang w:eastAsia="en-US"/>
              </w:rPr>
            </w:pPr>
            <w:r w:rsidRPr="003A7D30">
              <w:rPr>
                <w:rFonts w:eastAsia="Calibri" w:cstheme="minorHAnsi"/>
                <w:b/>
                <w:bCs/>
                <w:color w:val="FFFFFF"/>
                <w:sz w:val="18"/>
                <w:szCs w:val="18"/>
                <w:lang w:eastAsia="en-US"/>
              </w:rPr>
              <w:t>Scale of faith</w:t>
            </w:r>
          </w:p>
        </w:tc>
        <w:tc>
          <w:tcPr>
            <w:tcW w:w="4962" w:type="dxa"/>
            <w:tcBorders>
              <w:top w:val="single" w:color="4472C4" w:sz="4" w:space="0"/>
              <w:left w:val="nil"/>
              <w:bottom w:val="single" w:color="4472C4" w:sz="4" w:space="0"/>
              <w:right w:val="single" w:color="4472C4" w:sz="4" w:space="0"/>
            </w:tcBorders>
            <w:shd w:val="clear" w:color="auto" w:fill="4472C4"/>
          </w:tcPr>
          <w:p w:rsidRPr="003A7D30" w:rsidR="003A7D30" w:rsidP="003A7D30" w:rsidRDefault="003A7D30" w14:paraId="7F431EFB" w14:textId="77777777">
            <w:pPr>
              <w:spacing w:before="20" w:after="20" w:line="240" w:lineRule="auto"/>
              <w:jc w:val="both"/>
              <w:rPr>
                <w:rFonts w:eastAsia="Calibri" w:cstheme="minorHAnsi"/>
                <w:b/>
                <w:bCs/>
                <w:color w:val="FFFFFF"/>
                <w:sz w:val="18"/>
                <w:szCs w:val="18"/>
                <w:lang w:eastAsia="en-US"/>
              </w:rPr>
            </w:pPr>
            <w:r w:rsidRPr="003A7D30">
              <w:rPr>
                <w:rFonts w:eastAsia="Calibri" w:cstheme="minorHAnsi"/>
                <w:b/>
                <w:bCs/>
                <w:color w:val="FFFFFF"/>
                <w:sz w:val="18"/>
                <w:szCs w:val="18"/>
                <w:lang w:eastAsia="en-US"/>
              </w:rPr>
              <w:t>Stage</w:t>
            </w:r>
          </w:p>
        </w:tc>
      </w:tr>
      <w:tr w:rsidRPr="003A7D30" w:rsidR="003A7D30" w:rsidTr="009C26A6" w14:paraId="18E1DFA7" w14:textId="77777777">
        <w:tc>
          <w:tcPr>
            <w:tcW w:w="1417" w:type="dxa"/>
            <w:shd w:val="clear" w:color="auto" w:fill="D9E2F3"/>
          </w:tcPr>
          <w:p w:rsidRPr="003A7D30" w:rsidR="003A7D30" w:rsidP="003A7D30" w:rsidRDefault="003A7D30" w14:paraId="597D2BF5" w14:textId="77777777">
            <w:pPr>
              <w:spacing w:before="20" w:after="20" w:line="240" w:lineRule="auto"/>
              <w:jc w:val="both"/>
              <w:rPr>
                <w:rFonts w:eastAsia="Calibri" w:cstheme="minorHAnsi"/>
                <w:b/>
                <w:bCs/>
                <w:sz w:val="18"/>
                <w:szCs w:val="18"/>
                <w:lang w:eastAsia="en-US"/>
              </w:rPr>
            </w:pPr>
            <w:r w:rsidRPr="003A7D30">
              <w:rPr>
                <w:rFonts w:eastAsia="Calibri" w:cstheme="minorHAnsi"/>
                <w:bCs/>
                <w:sz w:val="18"/>
                <w:szCs w:val="18"/>
                <w:lang w:eastAsia="en-US"/>
              </w:rPr>
              <w:t>-8</w:t>
            </w:r>
          </w:p>
        </w:tc>
        <w:tc>
          <w:tcPr>
            <w:tcW w:w="4962" w:type="dxa"/>
            <w:shd w:val="clear" w:color="auto" w:fill="D9E2F3"/>
          </w:tcPr>
          <w:p w:rsidRPr="003A7D30" w:rsidR="003A7D30" w:rsidP="003A7D30" w:rsidRDefault="003A7D30" w14:paraId="320C31DE" w14:textId="77777777">
            <w:pPr>
              <w:spacing w:before="20" w:after="20" w:line="240" w:lineRule="auto"/>
              <w:jc w:val="both"/>
              <w:rPr>
                <w:rFonts w:eastAsia="Calibri" w:cstheme="minorHAnsi"/>
                <w:sz w:val="18"/>
                <w:szCs w:val="18"/>
                <w:lang w:eastAsia="en-US"/>
              </w:rPr>
            </w:pPr>
            <w:r w:rsidRPr="003A7D30">
              <w:rPr>
                <w:rFonts w:eastAsia="Calibri" w:cstheme="minorHAnsi"/>
                <w:sz w:val="18"/>
                <w:szCs w:val="18"/>
                <w:lang w:eastAsia="en-US"/>
              </w:rPr>
              <w:t>Awareness of Supreme Being</w:t>
            </w:r>
          </w:p>
        </w:tc>
      </w:tr>
      <w:tr w:rsidRPr="003A7D30" w:rsidR="003A7D30" w:rsidTr="009C26A6" w14:paraId="3D7DFD01" w14:textId="77777777">
        <w:tc>
          <w:tcPr>
            <w:tcW w:w="1417" w:type="dxa"/>
            <w:shd w:val="clear" w:color="auto" w:fill="auto"/>
          </w:tcPr>
          <w:p w:rsidRPr="003A7D30" w:rsidR="003A7D30" w:rsidP="003A7D30" w:rsidRDefault="003A7D30" w14:paraId="2C4DC084" w14:textId="77777777">
            <w:pPr>
              <w:spacing w:before="20" w:after="20" w:line="240" w:lineRule="auto"/>
              <w:jc w:val="both"/>
              <w:rPr>
                <w:rFonts w:eastAsia="Calibri" w:cstheme="minorHAnsi"/>
                <w:b/>
                <w:bCs/>
                <w:sz w:val="18"/>
                <w:szCs w:val="18"/>
                <w:lang w:eastAsia="en-US"/>
              </w:rPr>
            </w:pPr>
            <w:r w:rsidRPr="003A7D30">
              <w:rPr>
                <w:rFonts w:eastAsia="Calibri" w:cstheme="minorHAnsi"/>
                <w:bCs/>
                <w:sz w:val="18"/>
                <w:szCs w:val="18"/>
                <w:lang w:eastAsia="en-US"/>
              </w:rPr>
              <w:t>-7</w:t>
            </w:r>
          </w:p>
        </w:tc>
        <w:tc>
          <w:tcPr>
            <w:tcW w:w="4962" w:type="dxa"/>
            <w:shd w:val="clear" w:color="auto" w:fill="auto"/>
          </w:tcPr>
          <w:p w:rsidRPr="003A7D30" w:rsidR="003A7D30" w:rsidP="003A7D30" w:rsidRDefault="003A7D30" w14:paraId="3DDF604B" w14:textId="77777777">
            <w:pPr>
              <w:spacing w:before="20" w:after="20" w:line="240" w:lineRule="auto"/>
              <w:jc w:val="both"/>
              <w:rPr>
                <w:rFonts w:eastAsia="Calibri" w:cstheme="minorHAnsi"/>
                <w:sz w:val="18"/>
                <w:szCs w:val="18"/>
                <w:lang w:eastAsia="en-US"/>
              </w:rPr>
            </w:pPr>
            <w:r w:rsidRPr="003A7D30">
              <w:rPr>
                <w:rFonts w:eastAsia="Calibri" w:cstheme="minorHAnsi"/>
                <w:sz w:val="18"/>
                <w:szCs w:val="18"/>
                <w:lang w:eastAsia="en-US"/>
              </w:rPr>
              <w:t>Some knowledge of the gospel</w:t>
            </w:r>
          </w:p>
        </w:tc>
      </w:tr>
      <w:tr w:rsidRPr="003A7D30" w:rsidR="003A7D30" w:rsidTr="009C26A6" w14:paraId="265AFF0D" w14:textId="77777777">
        <w:tc>
          <w:tcPr>
            <w:tcW w:w="1417" w:type="dxa"/>
            <w:shd w:val="clear" w:color="auto" w:fill="D9E2F3"/>
          </w:tcPr>
          <w:p w:rsidRPr="003A7D30" w:rsidR="003A7D30" w:rsidP="003A7D30" w:rsidRDefault="003A7D30" w14:paraId="255FEE73" w14:textId="77777777">
            <w:pPr>
              <w:spacing w:before="20" w:after="20" w:line="240" w:lineRule="auto"/>
              <w:jc w:val="both"/>
              <w:rPr>
                <w:rFonts w:eastAsia="Calibri" w:cstheme="minorHAnsi"/>
                <w:b/>
                <w:bCs/>
                <w:sz w:val="18"/>
                <w:szCs w:val="18"/>
                <w:lang w:eastAsia="en-US"/>
              </w:rPr>
            </w:pPr>
            <w:r w:rsidRPr="003A7D30">
              <w:rPr>
                <w:rFonts w:eastAsia="Calibri" w:cstheme="minorHAnsi"/>
                <w:bCs/>
                <w:sz w:val="18"/>
                <w:szCs w:val="18"/>
                <w:lang w:eastAsia="en-US"/>
              </w:rPr>
              <w:t>-6</w:t>
            </w:r>
          </w:p>
        </w:tc>
        <w:tc>
          <w:tcPr>
            <w:tcW w:w="4962" w:type="dxa"/>
            <w:shd w:val="clear" w:color="auto" w:fill="D9E2F3"/>
          </w:tcPr>
          <w:p w:rsidRPr="003A7D30" w:rsidR="003A7D30" w:rsidP="003A7D30" w:rsidRDefault="003A7D30" w14:paraId="6C4B7882" w14:textId="77777777">
            <w:pPr>
              <w:spacing w:before="20" w:after="20" w:line="240" w:lineRule="auto"/>
              <w:jc w:val="both"/>
              <w:rPr>
                <w:rFonts w:eastAsia="Calibri" w:cstheme="minorHAnsi"/>
                <w:sz w:val="18"/>
                <w:szCs w:val="18"/>
                <w:lang w:eastAsia="en-US"/>
              </w:rPr>
            </w:pPr>
            <w:r w:rsidRPr="003A7D30">
              <w:rPr>
                <w:rFonts w:eastAsia="Calibri" w:cstheme="minorHAnsi"/>
                <w:sz w:val="18"/>
                <w:szCs w:val="18"/>
                <w:lang w:eastAsia="en-US"/>
              </w:rPr>
              <w:t>Knowledge of fundamentals of the gospel</w:t>
            </w:r>
          </w:p>
        </w:tc>
      </w:tr>
      <w:tr w:rsidRPr="003A7D30" w:rsidR="003A7D30" w:rsidTr="009C26A6" w14:paraId="55FDBF7C" w14:textId="77777777">
        <w:tc>
          <w:tcPr>
            <w:tcW w:w="1417" w:type="dxa"/>
            <w:shd w:val="clear" w:color="auto" w:fill="auto"/>
          </w:tcPr>
          <w:p w:rsidRPr="003A7D30" w:rsidR="003A7D30" w:rsidP="003A7D30" w:rsidRDefault="003A7D30" w14:paraId="0BF757E3" w14:textId="77777777">
            <w:pPr>
              <w:spacing w:before="20" w:after="20" w:line="240" w:lineRule="auto"/>
              <w:jc w:val="both"/>
              <w:rPr>
                <w:rFonts w:eastAsia="Calibri" w:cstheme="minorHAnsi"/>
                <w:b/>
                <w:bCs/>
                <w:sz w:val="18"/>
                <w:szCs w:val="18"/>
                <w:lang w:eastAsia="en-US"/>
              </w:rPr>
            </w:pPr>
            <w:r w:rsidRPr="003A7D30">
              <w:rPr>
                <w:rFonts w:eastAsia="Calibri" w:cstheme="minorHAnsi"/>
                <w:bCs/>
                <w:sz w:val="18"/>
                <w:szCs w:val="18"/>
                <w:lang w:eastAsia="en-US"/>
              </w:rPr>
              <w:t>-5</w:t>
            </w:r>
          </w:p>
        </w:tc>
        <w:tc>
          <w:tcPr>
            <w:tcW w:w="4962" w:type="dxa"/>
            <w:shd w:val="clear" w:color="auto" w:fill="auto"/>
          </w:tcPr>
          <w:p w:rsidRPr="003A7D30" w:rsidR="003A7D30" w:rsidP="003A7D30" w:rsidRDefault="003A7D30" w14:paraId="2AF361DA" w14:textId="77777777">
            <w:pPr>
              <w:spacing w:before="20" w:after="20" w:line="240" w:lineRule="auto"/>
              <w:jc w:val="both"/>
              <w:rPr>
                <w:rFonts w:eastAsia="Calibri" w:cstheme="minorHAnsi"/>
                <w:sz w:val="18"/>
                <w:szCs w:val="18"/>
                <w:lang w:eastAsia="en-US"/>
              </w:rPr>
            </w:pPr>
            <w:r w:rsidRPr="003A7D30">
              <w:rPr>
                <w:rFonts w:eastAsia="Calibri" w:cstheme="minorHAnsi"/>
                <w:sz w:val="18"/>
                <w:szCs w:val="18"/>
                <w:lang w:eastAsia="en-US"/>
              </w:rPr>
              <w:t>Grasp of personal implications of the gospel</w:t>
            </w:r>
          </w:p>
        </w:tc>
      </w:tr>
      <w:tr w:rsidRPr="003A7D30" w:rsidR="003A7D30" w:rsidTr="009C26A6" w14:paraId="2D0166E3" w14:textId="77777777">
        <w:tc>
          <w:tcPr>
            <w:tcW w:w="1417" w:type="dxa"/>
            <w:shd w:val="clear" w:color="auto" w:fill="D9E2F3"/>
          </w:tcPr>
          <w:p w:rsidRPr="003A7D30" w:rsidR="003A7D30" w:rsidP="003A7D30" w:rsidRDefault="003A7D30" w14:paraId="02A7E958" w14:textId="77777777">
            <w:pPr>
              <w:spacing w:before="20" w:after="20" w:line="240" w:lineRule="auto"/>
              <w:jc w:val="both"/>
              <w:rPr>
                <w:rFonts w:eastAsia="Calibri" w:cstheme="minorHAnsi"/>
                <w:b/>
                <w:bCs/>
                <w:sz w:val="18"/>
                <w:szCs w:val="18"/>
                <w:lang w:eastAsia="en-US"/>
              </w:rPr>
            </w:pPr>
            <w:r w:rsidRPr="003A7D30">
              <w:rPr>
                <w:rFonts w:eastAsia="Calibri" w:cstheme="minorHAnsi"/>
                <w:bCs/>
                <w:sz w:val="18"/>
                <w:szCs w:val="18"/>
                <w:lang w:eastAsia="en-US"/>
              </w:rPr>
              <w:t>-4</w:t>
            </w:r>
          </w:p>
        </w:tc>
        <w:tc>
          <w:tcPr>
            <w:tcW w:w="4962" w:type="dxa"/>
            <w:shd w:val="clear" w:color="auto" w:fill="D9E2F3"/>
          </w:tcPr>
          <w:p w:rsidRPr="003A7D30" w:rsidR="003A7D30" w:rsidP="003A7D30" w:rsidRDefault="003A7D30" w14:paraId="7EAF7AA7" w14:textId="77777777">
            <w:pPr>
              <w:spacing w:before="20" w:after="20" w:line="240" w:lineRule="auto"/>
              <w:jc w:val="both"/>
              <w:rPr>
                <w:rFonts w:eastAsia="Calibri" w:cstheme="minorHAnsi"/>
                <w:sz w:val="18"/>
                <w:szCs w:val="18"/>
                <w:lang w:eastAsia="en-US"/>
              </w:rPr>
            </w:pPr>
            <w:r w:rsidRPr="003A7D30">
              <w:rPr>
                <w:rFonts w:eastAsia="Calibri" w:cstheme="minorHAnsi"/>
                <w:sz w:val="18"/>
                <w:szCs w:val="18"/>
                <w:lang w:eastAsia="en-US"/>
              </w:rPr>
              <w:t>Positive attitude towards act of becoming a Christian</w:t>
            </w:r>
          </w:p>
        </w:tc>
      </w:tr>
      <w:tr w:rsidRPr="003A7D30" w:rsidR="003A7D30" w:rsidTr="009C26A6" w14:paraId="0DE52C33" w14:textId="77777777">
        <w:tc>
          <w:tcPr>
            <w:tcW w:w="1417" w:type="dxa"/>
            <w:shd w:val="clear" w:color="auto" w:fill="auto"/>
          </w:tcPr>
          <w:p w:rsidRPr="003A7D30" w:rsidR="003A7D30" w:rsidP="003A7D30" w:rsidRDefault="003A7D30" w14:paraId="29D4D394" w14:textId="77777777">
            <w:pPr>
              <w:spacing w:before="20" w:after="20" w:line="240" w:lineRule="auto"/>
              <w:jc w:val="both"/>
              <w:rPr>
                <w:rFonts w:eastAsia="Calibri" w:cstheme="minorHAnsi"/>
                <w:b/>
                <w:bCs/>
                <w:sz w:val="18"/>
                <w:szCs w:val="18"/>
                <w:lang w:eastAsia="en-US"/>
              </w:rPr>
            </w:pPr>
            <w:r w:rsidRPr="003A7D30">
              <w:rPr>
                <w:rFonts w:eastAsia="Calibri" w:cstheme="minorHAnsi"/>
                <w:bCs/>
                <w:sz w:val="18"/>
                <w:szCs w:val="18"/>
                <w:lang w:eastAsia="en-US"/>
              </w:rPr>
              <w:t>-3</w:t>
            </w:r>
          </w:p>
        </w:tc>
        <w:tc>
          <w:tcPr>
            <w:tcW w:w="4962" w:type="dxa"/>
            <w:shd w:val="clear" w:color="auto" w:fill="auto"/>
          </w:tcPr>
          <w:p w:rsidRPr="003A7D30" w:rsidR="003A7D30" w:rsidP="003A7D30" w:rsidRDefault="003A7D30" w14:paraId="64C5A8AF" w14:textId="77777777">
            <w:pPr>
              <w:spacing w:before="20" w:after="20" w:line="240" w:lineRule="auto"/>
              <w:jc w:val="both"/>
              <w:rPr>
                <w:rFonts w:eastAsia="Calibri" w:cstheme="minorHAnsi"/>
                <w:sz w:val="18"/>
                <w:szCs w:val="18"/>
                <w:lang w:eastAsia="en-US"/>
              </w:rPr>
            </w:pPr>
            <w:r w:rsidRPr="003A7D30">
              <w:rPr>
                <w:rFonts w:eastAsia="Calibri" w:cstheme="minorHAnsi"/>
                <w:sz w:val="18"/>
                <w:szCs w:val="18"/>
                <w:lang w:eastAsia="en-US"/>
              </w:rPr>
              <w:t>Problem recognition and intention to act</w:t>
            </w:r>
          </w:p>
        </w:tc>
      </w:tr>
      <w:tr w:rsidRPr="003A7D30" w:rsidR="003A7D30" w:rsidTr="009C26A6" w14:paraId="0C35C218" w14:textId="77777777">
        <w:tc>
          <w:tcPr>
            <w:tcW w:w="1417" w:type="dxa"/>
            <w:shd w:val="clear" w:color="auto" w:fill="D9E2F3"/>
          </w:tcPr>
          <w:p w:rsidRPr="003A7D30" w:rsidR="003A7D30" w:rsidP="003A7D30" w:rsidRDefault="003A7D30" w14:paraId="2BDD6636" w14:textId="77777777">
            <w:pPr>
              <w:spacing w:before="20" w:after="20" w:line="240" w:lineRule="auto"/>
              <w:jc w:val="both"/>
              <w:rPr>
                <w:rFonts w:eastAsia="Calibri" w:cstheme="minorHAnsi"/>
                <w:b/>
                <w:bCs/>
                <w:sz w:val="18"/>
                <w:szCs w:val="18"/>
                <w:lang w:eastAsia="en-US"/>
              </w:rPr>
            </w:pPr>
            <w:r w:rsidRPr="003A7D30">
              <w:rPr>
                <w:rFonts w:eastAsia="Calibri" w:cstheme="minorHAnsi"/>
                <w:bCs/>
                <w:sz w:val="18"/>
                <w:szCs w:val="18"/>
                <w:lang w:eastAsia="en-US"/>
              </w:rPr>
              <w:t>-2</w:t>
            </w:r>
          </w:p>
        </w:tc>
        <w:tc>
          <w:tcPr>
            <w:tcW w:w="4962" w:type="dxa"/>
            <w:shd w:val="clear" w:color="auto" w:fill="D9E2F3"/>
          </w:tcPr>
          <w:p w:rsidRPr="003A7D30" w:rsidR="003A7D30" w:rsidP="003A7D30" w:rsidRDefault="003A7D30" w14:paraId="67A6FC9B" w14:textId="77777777">
            <w:pPr>
              <w:spacing w:before="20" w:after="20" w:line="240" w:lineRule="auto"/>
              <w:jc w:val="both"/>
              <w:rPr>
                <w:rFonts w:eastAsia="Calibri" w:cstheme="minorHAnsi"/>
                <w:sz w:val="18"/>
                <w:szCs w:val="18"/>
                <w:lang w:eastAsia="en-US"/>
              </w:rPr>
            </w:pPr>
            <w:r w:rsidRPr="003A7D30">
              <w:rPr>
                <w:rFonts w:eastAsia="Calibri" w:cstheme="minorHAnsi"/>
                <w:sz w:val="18"/>
                <w:szCs w:val="18"/>
                <w:lang w:eastAsia="en-US"/>
              </w:rPr>
              <w:t>Decision to act</w:t>
            </w:r>
          </w:p>
        </w:tc>
      </w:tr>
      <w:tr w:rsidRPr="003A7D30" w:rsidR="003A7D30" w:rsidTr="009C26A6" w14:paraId="15B2F833" w14:textId="77777777">
        <w:tc>
          <w:tcPr>
            <w:tcW w:w="1417" w:type="dxa"/>
            <w:shd w:val="clear" w:color="auto" w:fill="auto"/>
          </w:tcPr>
          <w:p w:rsidRPr="003A7D30" w:rsidR="003A7D30" w:rsidP="003A7D30" w:rsidRDefault="003A7D30" w14:paraId="0563C8E5" w14:textId="77777777">
            <w:pPr>
              <w:spacing w:before="20" w:after="20" w:line="240" w:lineRule="auto"/>
              <w:jc w:val="both"/>
              <w:rPr>
                <w:rFonts w:eastAsia="Calibri" w:cstheme="minorHAnsi"/>
                <w:b/>
                <w:bCs/>
                <w:sz w:val="18"/>
                <w:szCs w:val="18"/>
                <w:lang w:eastAsia="en-US"/>
              </w:rPr>
            </w:pPr>
            <w:r w:rsidRPr="003A7D30">
              <w:rPr>
                <w:rFonts w:eastAsia="Calibri" w:cstheme="minorHAnsi"/>
                <w:bCs/>
                <w:sz w:val="18"/>
                <w:szCs w:val="18"/>
                <w:lang w:eastAsia="en-US"/>
              </w:rPr>
              <w:t>-1</w:t>
            </w:r>
          </w:p>
        </w:tc>
        <w:tc>
          <w:tcPr>
            <w:tcW w:w="4962" w:type="dxa"/>
            <w:shd w:val="clear" w:color="auto" w:fill="auto"/>
          </w:tcPr>
          <w:p w:rsidRPr="003A7D30" w:rsidR="003A7D30" w:rsidP="003A7D30" w:rsidRDefault="003A7D30" w14:paraId="601EB92E" w14:textId="77777777">
            <w:pPr>
              <w:spacing w:before="20" w:after="20" w:line="240" w:lineRule="auto"/>
              <w:jc w:val="both"/>
              <w:rPr>
                <w:rFonts w:eastAsia="Calibri" w:cstheme="minorHAnsi"/>
                <w:sz w:val="18"/>
                <w:szCs w:val="18"/>
                <w:lang w:eastAsia="en-US"/>
              </w:rPr>
            </w:pPr>
            <w:r w:rsidRPr="003A7D30">
              <w:rPr>
                <w:rFonts w:eastAsia="Calibri" w:cstheme="minorHAnsi"/>
                <w:sz w:val="18"/>
                <w:szCs w:val="18"/>
                <w:lang w:eastAsia="en-US"/>
              </w:rPr>
              <w:t>Repentance and faith in Christ</w:t>
            </w:r>
          </w:p>
        </w:tc>
      </w:tr>
      <w:tr w:rsidRPr="003A7D30" w:rsidR="003A7D30" w:rsidTr="009C26A6" w14:paraId="36A491ED" w14:textId="77777777">
        <w:tc>
          <w:tcPr>
            <w:tcW w:w="1417" w:type="dxa"/>
            <w:shd w:val="clear" w:color="auto" w:fill="D9E2F3"/>
          </w:tcPr>
          <w:p w:rsidRPr="003A7D30" w:rsidR="003A7D30" w:rsidP="003A7D30" w:rsidRDefault="003A7D30" w14:paraId="0DE871E1" w14:textId="77777777">
            <w:pPr>
              <w:spacing w:before="20" w:after="20" w:line="240" w:lineRule="auto"/>
              <w:jc w:val="both"/>
              <w:rPr>
                <w:rFonts w:eastAsia="Calibri" w:cstheme="minorHAnsi"/>
                <w:b/>
                <w:bCs/>
                <w:sz w:val="18"/>
                <w:szCs w:val="18"/>
                <w:lang w:eastAsia="en-US"/>
              </w:rPr>
            </w:pPr>
          </w:p>
        </w:tc>
        <w:tc>
          <w:tcPr>
            <w:tcW w:w="4962" w:type="dxa"/>
            <w:shd w:val="clear" w:color="auto" w:fill="D9E2F3"/>
          </w:tcPr>
          <w:p w:rsidRPr="003A7D30" w:rsidR="003A7D30" w:rsidP="003A7D30" w:rsidRDefault="003A7D30" w14:paraId="296584CE" w14:textId="77777777">
            <w:pPr>
              <w:spacing w:before="20" w:after="20" w:line="240" w:lineRule="auto"/>
              <w:jc w:val="both"/>
              <w:rPr>
                <w:rFonts w:eastAsia="Calibri" w:cstheme="minorHAnsi"/>
                <w:sz w:val="18"/>
                <w:szCs w:val="18"/>
                <w:lang w:eastAsia="en-US"/>
              </w:rPr>
            </w:pPr>
            <w:r w:rsidRPr="003A7D30">
              <w:rPr>
                <w:rFonts w:eastAsia="Calibri" w:cstheme="minorHAnsi"/>
                <w:sz w:val="18"/>
                <w:szCs w:val="18"/>
                <w:lang w:eastAsia="en-US"/>
              </w:rPr>
              <w:t>NEW CREATURE</w:t>
            </w:r>
          </w:p>
        </w:tc>
      </w:tr>
      <w:tr w:rsidRPr="003A7D30" w:rsidR="003A7D30" w:rsidTr="009C26A6" w14:paraId="6376EA97" w14:textId="77777777">
        <w:tc>
          <w:tcPr>
            <w:tcW w:w="1417" w:type="dxa"/>
            <w:shd w:val="clear" w:color="auto" w:fill="auto"/>
          </w:tcPr>
          <w:p w:rsidRPr="003A7D30" w:rsidR="003A7D30" w:rsidP="003A7D30" w:rsidRDefault="003A7D30" w14:paraId="627F08B0" w14:textId="77777777">
            <w:pPr>
              <w:spacing w:before="20" w:after="20" w:line="240" w:lineRule="auto"/>
              <w:jc w:val="both"/>
              <w:rPr>
                <w:rFonts w:eastAsia="Calibri" w:cstheme="minorHAnsi"/>
                <w:b/>
                <w:bCs/>
                <w:sz w:val="18"/>
                <w:szCs w:val="18"/>
                <w:lang w:eastAsia="en-US"/>
              </w:rPr>
            </w:pPr>
            <w:r w:rsidRPr="003A7D30">
              <w:rPr>
                <w:rFonts w:eastAsia="Calibri" w:cstheme="minorHAnsi"/>
                <w:bCs/>
                <w:sz w:val="18"/>
                <w:szCs w:val="18"/>
                <w:lang w:eastAsia="en-US"/>
              </w:rPr>
              <w:t>+1</w:t>
            </w:r>
          </w:p>
        </w:tc>
        <w:tc>
          <w:tcPr>
            <w:tcW w:w="4962" w:type="dxa"/>
            <w:shd w:val="clear" w:color="auto" w:fill="auto"/>
          </w:tcPr>
          <w:p w:rsidRPr="003A7D30" w:rsidR="003A7D30" w:rsidP="003A7D30" w:rsidRDefault="003A7D30" w14:paraId="3E7D2EBD" w14:textId="77777777">
            <w:pPr>
              <w:spacing w:before="20" w:after="20" w:line="240" w:lineRule="auto"/>
              <w:jc w:val="both"/>
              <w:rPr>
                <w:rFonts w:eastAsia="Calibri" w:cstheme="minorHAnsi"/>
                <w:sz w:val="18"/>
                <w:szCs w:val="18"/>
                <w:lang w:eastAsia="en-US"/>
              </w:rPr>
            </w:pPr>
            <w:r w:rsidRPr="003A7D30">
              <w:rPr>
                <w:rFonts w:eastAsia="Calibri" w:cstheme="minorHAnsi"/>
                <w:sz w:val="18"/>
                <w:szCs w:val="18"/>
                <w:lang w:eastAsia="en-US"/>
              </w:rPr>
              <w:t>Post decision evaluation</w:t>
            </w:r>
          </w:p>
        </w:tc>
      </w:tr>
      <w:tr w:rsidRPr="003A7D30" w:rsidR="003A7D30" w:rsidTr="009C26A6" w14:paraId="3C257E00" w14:textId="77777777">
        <w:tc>
          <w:tcPr>
            <w:tcW w:w="1417" w:type="dxa"/>
            <w:shd w:val="clear" w:color="auto" w:fill="D9E2F3"/>
          </w:tcPr>
          <w:p w:rsidRPr="003A7D30" w:rsidR="003A7D30" w:rsidP="003A7D30" w:rsidRDefault="003A7D30" w14:paraId="64128C34" w14:textId="77777777">
            <w:pPr>
              <w:spacing w:before="20" w:after="20" w:line="240" w:lineRule="auto"/>
              <w:jc w:val="both"/>
              <w:rPr>
                <w:rFonts w:eastAsia="Calibri" w:cstheme="minorHAnsi"/>
                <w:b/>
                <w:bCs/>
                <w:sz w:val="18"/>
                <w:szCs w:val="18"/>
                <w:lang w:eastAsia="en-US"/>
              </w:rPr>
            </w:pPr>
            <w:r w:rsidRPr="003A7D30">
              <w:rPr>
                <w:rFonts w:eastAsia="Calibri" w:cstheme="minorHAnsi"/>
                <w:bCs/>
                <w:sz w:val="18"/>
                <w:szCs w:val="18"/>
                <w:lang w:eastAsia="en-US"/>
              </w:rPr>
              <w:t>+2</w:t>
            </w:r>
          </w:p>
        </w:tc>
        <w:tc>
          <w:tcPr>
            <w:tcW w:w="4962" w:type="dxa"/>
            <w:shd w:val="clear" w:color="auto" w:fill="D9E2F3"/>
          </w:tcPr>
          <w:p w:rsidRPr="003A7D30" w:rsidR="003A7D30" w:rsidP="003A7D30" w:rsidRDefault="003A7D30" w14:paraId="36998F91" w14:textId="77777777">
            <w:pPr>
              <w:spacing w:before="20" w:after="20" w:line="240" w:lineRule="auto"/>
              <w:jc w:val="both"/>
              <w:rPr>
                <w:rFonts w:eastAsia="Calibri" w:cstheme="minorHAnsi"/>
                <w:sz w:val="18"/>
                <w:szCs w:val="18"/>
                <w:lang w:eastAsia="en-US"/>
              </w:rPr>
            </w:pPr>
            <w:r w:rsidRPr="003A7D30">
              <w:rPr>
                <w:rFonts w:eastAsia="Calibri" w:cstheme="minorHAnsi"/>
                <w:sz w:val="18"/>
                <w:szCs w:val="18"/>
                <w:lang w:eastAsia="en-US"/>
              </w:rPr>
              <w:t>Incorporation into church</w:t>
            </w:r>
          </w:p>
        </w:tc>
      </w:tr>
      <w:tr w:rsidRPr="003A7D30" w:rsidR="003A7D30" w:rsidTr="009C26A6" w14:paraId="13B8376E" w14:textId="77777777">
        <w:tc>
          <w:tcPr>
            <w:tcW w:w="1417" w:type="dxa"/>
            <w:shd w:val="clear" w:color="auto" w:fill="auto"/>
          </w:tcPr>
          <w:p w:rsidRPr="003A7D30" w:rsidR="003A7D30" w:rsidP="003A7D30" w:rsidRDefault="003A7D30" w14:paraId="055F950E" w14:textId="77777777">
            <w:pPr>
              <w:spacing w:before="20" w:after="20" w:line="240" w:lineRule="auto"/>
              <w:jc w:val="both"/>
              <w:rPr>
                <w:rFonts w:eastAsia="Calibri" w:cstheme="minorHAnsi"/>
                <w:b/>
                <w:bCs/>
                <w:sz w:val="18"/>
                <w:szCs w:val="18"/>
                <w:lang w:eastAsia="en-US"/>
              </w:rPr>
            </w:pPr>
            <w:r w:rsidRPr="003A7D30">
              <w:rPr>
                <w:rFonts w:eastAsia="Calibri" w:cstheme="minorHAnsi"/>
                <w:bCs/>
                <w:sz w:val="18"/>
                <w:szCs w:val="18"/>
                <w:lang w:eastAsia="en-US"/>
              </w:rPr>
              <w:t>+3</w:t>
            </w:r>
          </w:p>
        </w:tc>
        <w:tc>
          <w:tcPr>
            <w:tcW w:w="4962" w:type="dxa"/>
            <w:shd w:val="clear" w:color="auto" w:fill="auto"/>
          </w:tcPr>
          <w:p w:rsidRPr="003A7D30" w:rsidR="003A7D30" w:rsidP="003A7D30" w:rsidRDefault="003A7D30" w14:paraId="3EE5DF67" w14:textId="237963A8">
            <w:pPr>
              <w:spacing w:before="20" w:after="20" w:line="240" w:lineRule="auto"/>
              <w:jc w:val="both"/>
              <w:rPr>
                <w:rFonts w:eastAsia="Calibri" w:cstheme="minorHAnsi"/>
                <w:sz w:val="18"/>
                <w:szCs w:val="18"/>
                <w:lang w:eastAsia="en-US"/>
              </w:rPr>
            </w:pPr>
            <w:r w:rsidRPr="003A7D30">
              <w:rPr>
                <w:rFonts w:eastAsia="Calibri" w:cstheme="minorHAnsi"/>
                <w:sz w:val="18"/>
                <w:szCs w:val="18"/>
                <w:lang w:eastAsia="en-US"/>
              </w:rPr>
              <w:t xml:space="preserve">Conceptual and </w:t>
            </w:r>
            <w:r w:rsidRPr="003A7D30" w:rsidR="004D7E80">
              <w:rPr>
                <w:rFonts w:eastAsia="Calibri" w:cstheme="minorHAnsi"/>
                <w:sz w:val="18"/>
                <w:szCs w:val="18"/>
                <w:lang w:eastAsia="en-US"/>
              </w:rPr>
              <w:t>behavioral</w:t>
            </w:r>
            <w:r w:rsidRPr="003A7D30">
              <w:rPr>
                <w:rFonts w:eastAsia="Calibri" w:cstheme="minorHAnsi"/>
                <w:sz w:val="18"/>
                <w:szCs w:val="18"/>
                <w:lang w:eastAsia="en-US"/>
              </w:rPr>
              <w:t xml:space="preserve"> growth</w:t>
            </w:r>
          </w:p>
        </w:tc>
      </w:tr>
    </w:tbl>
    <w:p w:rsidRPr="006649DA" w:rsidR="00662278" w:rsidP="003B527C" w:rsidRDefault="00662278" w14:paraId="5CAC64E8" w14:textId="77777777">
      <w:pPr>
        <w:autoSpaceDE w:val="0"/>
        <w:autoSpaceDN w:val="0"/>
        <w:adjustRightInd w:val="0"/>
        <w:spacing w:after="0" w:line="240" w:lineRule="auto"/>
        <w:rPr>
          <w:rFonts w:cstheme="minorHAnsi"/>
          <w:b/>
          <w:bCs/>
          <w:sz w:val="24"/>
          <w:szCs w:val="24"/>
        </w:rPr>
      </w:pPr>
    </w:p>
    <w:p w:rsidRPr="006649DA" w:rsidR="00CC4801" w:rsidP="00CC4801" w:rsidRDefault="00CC4801" w14:paraId="0504A701" w14:textId="29FF677B">
      <w:pPr>
        <w:autoSpaceDE w:val="0"/>
        <w:autoSpaceDN w:val="0"/>
        <w:adjustRightInd w:val="0"/>
        <w:spacing w:after="0" w:line="240" w:lineRule="auto"/>
        <w:rPr>
          <w:rFonts w:cstheme="minorHAnsi"/>
          <w:sz w:val="24"/>
          <w:szCs w:val="24"/>
        </w:rPr>
      </w:pPr>
      <w:r w:rsidRPr="006649DA">
        <w:rPr>
          <w:rFonts w:cstheme="minorHAnsi"/>
          <w:sz w:val="24"/>
          <w:szCs w:val="24"/>
        </w:rPr>
        <w:t xml:space="preserve">So why is </w:t>
      </w:r>
      <w:r w:rsidRPr="006649DA">
        <w:rPr>
          <w:rFonts w:cstheme="minorHAnsi"/>
          <w:b/>
          <w:bCs/>
          <w:i/>
          <w:iCs/>
          <w:sz w:val="24"/>
          <w:szCs w:val="24"/>
        </w:rPr>
        <w:t>power evangelism</w:t>
      </w:r>
      <w:r w:rsidRPr="006649DA">
        <w:rPr>
          <w:rFonts w:cstheme="minorHAnsi"/>
          <w:sz w:val="24"/>
          <w:szCs w:val="24"/>
        </w:rPr>
        <w:t>, using power encounters, important? It moves people along the Engel scale, quickly. It therefore has significant missional impact!</w:t>
      </w:r>
    </w:p>
    <w:p w:rsidRPr="006649DA" w:rsidR="00CC4801" w:rsidP="00CC4801" w:rsidRDefault="00CC4801" w14:paraId="4631B0E6" w14:textId="77777777">
      <w:pPr>
        <w:autoSpaceDE w:val="0"/>
        <w:autoSpaceDN w:val="0"/>
        <w:adjustRightInd w:val="0"/>
        <w:spacing w:after="0" w:line="240" w:lineRule="auto"/>
        <w:rPr>
          <w:rFonts w:cstheme="minorHAnsi"/>
          <w:sz w:val="24"/>
          <w:szCs w:val="24"/>
        </w:rPr>
      </w:pPr>
    </w:p>
    <w:p w:rsidRPr="006649DA" w:rsidR="00CC4801" w:rsidP="00CC4801" w:rsidRDefault="00CC4801" w14:paraId="1E877FBF" w14:textId="7B5C51E0">
      <w:pPr>
        <w:autoSpaceDE w:val="0"/>
        <w:autoSpaceDN w:val="0"/>
        <w:adjustRightInd w:val="0"/>
        <w:spacing w:after="0" w:line="240" w:lineRule="auto"/>
        <w:rPr>
          <w:rFonts w:cstheme="minorHAnsi"/>
          <w:sz w:val="24"/>
          <w:szCs w:val="24"/>
        </w:rPr>
      </w:pPr>
      <w:r w:rsidRPr="006649DA">
        <w:rPr>
          <w:rFonts w:cstheme="minorHAnsi"/>
          <w:sz w:val="24"/>
          <w:szCs w:val="24"/>
        </w:rPr>
        <w:t>It is different from three other more conventional methods of evangelism, which though important and helpful, do not have this advantage.</w:t>
      </w:r>
    </w:p>
    <w:p w:rsidRPr="006649DA" w:rsidR="00CC4801" w:rsidP="00CC4801" w:rsidRDefault="00CC4801" w14:paraId="1FBDF4EA" w14:textId="77777777">
      <w:pPr>
        <w:autoSpaceDE w:val="0"/>
        <w:autoSpaceDN w:val="0"/>
        <w:adjustRightInd w:val="0"/>
        <w:spacing w:after="0" w:line="240" w:lineRule="auto"/>
        <w:rPr>
          <w:rFonts w:cstheme="minorHAnsi"/>
          <w:sz w:val="24"/>
          <w:szCs w:val="24"/>
        </w:rPr>
      </w:pPr>
    </w:p>
    <w:p w:rsidRPr="006649DA" w:rsidR="00CC4801" w:rsidP="00CC4801" w:rsidRDefault="00CC4801" w14:paraId="4F3C8692" w14:textId="5AD9616F">
      <w:pPr>
        <w:pStyle w:val="ListParagraph"/>
        <w:numPr>
          <w:ilvl w:val="0"/>
          <w:numId w:val="10"/>
        </w:numPr>
        <w:autoSpaceDE w:val="0"/>
        <w:autoSpaceDN w:val="0"/>
        <w:adjustRightInd w:val="0"/>
        <w:spacing w:after="0" w:line="240" w:lineRule="auto"/>
        <w:rPr>
          <w:rFonts w:cstheme="minorHAnsi"/>
          <w:sz w:val="24"/>
          <w:szCs w:val="24"/>
        </w:rPr>
      </w:pPr>
      <w:r w:rsidRPr="006649DA">
        <w:rPr>
          <w:rFonts w:cstheme="minorHAnsi"/>
          <w:b/>
          <w:bCs/>
          <w:i/>
          <w:iCs/>
          <w:sz w:val="24"/>
          <w:szCs w:val="24"/>
        </w:rPr>
        <w:t>Presence evangelism</w:t>
      </w:r>
      <w:r w:rsidRPr="006649DA">
        <w:rPr>
          <w:rFonts w:cstheme="minorHAnsi"/>
          <w:sz w:val="24"/>
          <w:szCs w:val="24"/>
        </w:rPr>
        <w:t>, involving good works, compassion for the poor, and justice.</w:t>
      </w:r>
    </w:p>
    <w:p w:rsidRPr="006649DA" w:rsidR="00CC4801" w:rsidP="00CC4801" w:rsidRDefault="00CC4801" w14:paraId="6003741E" w14:textId="357147A5">
      <w:pPr>
        <w:pStyle w:val="ListParagraph"/>
        <w:numPr>
          <w:ilvl w:val="0"/>
          <w:numId w:val="10"/>
        </w:numPr>
        <w:autoSpaceDE w:val="0"/>
        <w:autoSpaceDN w:val="0"/>
        <w:adjustRightInd w:val="0"/>
        <w:spacing w:after="0" w:line="240" w:lineRule="auto"/>
        <w:rPr>
          <w:rFonts w:cstheme="minorHAnsi"/>
          <w:sz w:val="24"/>
          <w:szCs w:val="24"/>
        </w:rPr>
      </w:pPr>
      <w:r w:rsidRPr="006649DA">
        <w:rPr>
          <w:rFonts w:cstheme="minorHAnsi"/>
          <w:b/>
          <w:bCs/>
          <w:i/>
          <w:iCs/>
          <w:sz w:val="24"/>
          <w:szCs w:val="24"/>
        </w:rPr>
        <w:t>Proclamation evangelism</w:t>
      </w:r>
      <w:r w:rsidRPr="006649DA">
        <w:rPr>
          <w:rFonts w:cstheme="minorHAnsi"/>
          <w:sz w:val="24"/>
          <w:szCs w:val="24"/>
        </w:rPr>
        <w:t>, aimed at a decision for response based on sound information.</w:t>
      </w:r>
    </w:p>
    <w:p w:rsidRPr="006649DA" w:rsidR="00705E85" w:rsidP="00CC4801" w:rsidRDefault="00CC4801" w14:paraId="6AAD2F1E" w14:textId="385EA891">
      <w:pPr>
        <w:pStyle w:val="ListParagraph"/>
        <w:numPr>
          <w:ilvl w:val="0"/>
          <w:numId w:val="10"/>
        </w:numPr>
        <w:autoSpaceDE w:val="0"/>
        <w:autoSpaceDN w:val="0"/>
        <w:adjustRightInd w:val="0"/>
        <w:spacing w:after="0" w:line="240" w:lineRule="auto"/>
        <w:rPr>
          <w:rFonts w:cstheme="minorHAnsi"/>
          <w:sz w:val="24"/>
          <w:szCs w:val="24"/>
        </w:rPr>
      </w:pPr>
      <w:r w:rsidRPr="006649DA">
        <w:rPr>
          <w:rFonts w:cstheme="minorHAnsi"/>
          <w:b/>
          <w:bCs/>
          <w:i/>
          <w:iCs/>
          <w:sz w:val="24"/>
          <w:szCs w:val="24"/>
        </w:rPr>
        <w:t>Persuasion evangelism</w:t>
      </w:r>
      <w:r w:rsidRPr="006649DA">
        <w:rPr>
          <w:rFonts w:cstheme="minorHAnsi"/>
          <w:sz w:val="24"/>
          <w:szCs w:val="24"/>
        </w:rPr>
        <w:t>, often including an element of apologetics and aiming towards making converts into committed followers of Jesus.</w:t>
      </w:r>
    </w:p>
    <w:p w:rsidRPr="006649DA" w:rsidR="00CC4801" w:rsidP="00CC4801" w:rsidRDefault="00CC4801" w14:paraId="4C580E7C" w14:textId="027DB02F">
      <w:pPr>
        <w:autoSpaceDE w:val="0"/>
        <w:autoSpaceDN w:val="0"/>
        <w:adjustRightInd w:val="0"/>
        <w:spacing w:after="0" w:line="240" w:lineRule="auto"/>
        <w:rPr>
          <w:rFonts w:cstheme="minorHAnsi"/>
          <w:sz w:val="24"/>
          <w:szCs w:val="24"/>
        </w:rPr>
      </w:pPr>
    </w:p>
    <w:p w:rsidRPr="006649DA" w:rsidR="00C3396E" w:rsidP="00CC4801" w:rsidRDefault="00C3396E" w14:paraId="2ADCAACE" w14:textId="1C6E0A8D">
      <w:pPr>
        <w:autoSpaceDE w:val="0"/>
        <w:autoSpaceDN w:val="0"/>
        <w:adjustRightInd w:val="0"/>
        <w:spacing w:after="0" w:line="240" w:lineRule="auto"/>
        <w:rPr>
          <w:rFonts w:cstheme="minorHAnsi"/>
          <w:b/>
          <w:bCs/>
          <w:sz w:val="24"/>
          <w:szCs w:val="24"/>
        </w:rPr>
      </w:pPr>
      <w:r w:rsidRPr="006649DA">
        <w:rPr>
          <w:rFonts w:cstheme="minorHAnsi"/>
          <w:b/>
          <w:bCs/>
          <w:sz w:val="24"/>
          <w:szCs w:val="24"/>
        </w:rPr>
        <w:t>Divine Appointments:</w:t>
      </w:r>
    </w:p>
    <w:p w:rsidRPr="006649DA" w:rsidR="00C3396E" w:rsidP="009F2CC6" w:rsidRDefault="00C3396E" w14:paraId="7280FF5F" w14:textId="77777777">
      <w:pPr>
        <w:autoSpaceDE w:val="0"/>
        <w:autoSpaceDN w:val="0"/>
        <w:adjustRightInd w:val="0"/>
        <w:spacing w:after="0" w:line="240" w:lineRule="auto"/>
        <w:rPr>
          <w:rFonts w:cstheme="minorHAnsi"/>
          <w:sz w:val="24"/>
          <w:szCs w:val="24"/>
        </w:rPr>
      </w:pPr>
      <w:r w:rsidRPr="006649DA">
        <w:rPr>
          <w:rFonts w:cstheme="minorHAnsi"/>
          <w:sz w:val="24"/>
          <w:szCs w:val="24"/>
        </w:rPr>
        <w:t>Those seeking to be used in power evangelism should do so by continually looking for divine appointments.</w:t>
      </w:r>
    </w:p>
    <w:p w:rsidRPr="006649DA" w:rsidR="00C3396E" w:rsidP="009F2CC6" w:rsidRDefault="00C3396E" w14:paraId="59D1D273" w14:textId="60637C23">
      <w:pPr>
        <w:autoSpaceDE w:val="0"/>
        <w:autoSpaceDN w:val="0"/>
        <w:adjustRightInd w:val="0"/>
        <w:spacing w:after="0" w:line="240" w:lineRule="auto"/>
        <w:rPr>
          <w:rFonts w:cstheme="minorHAnsi"/>
          <w:sz w:val="24"/>
          <w:szCs w:val="24"/>
        </w:rPr>
      </w:pPr>
      <w:r w:rsidRPr="006649DA">
        <w:rPr>
          <w:rFonts w:cstheme="minorHAnsi"/>
          <w:sz w:val="24"/>
          <w:szCs w:val="24"/>
        </w:rPr>
        <w:t>Divine appointments are occasions in which God chooses to do his works through our obedience, faith, hope, and love. They are his works, acts to which we add nothing</w:t>
      </w:r>
      <w:r w:rsidRPr="006649DA" w:rsidR="00B93B28">
        <w:rPr>
          <w:rFonts w:cstheme="minorHAnsi"/>
          <w:sz w:val="24"/>
          <w:szCs w:val="24"/>
        </w:rPr>
        <w:t>.</w:t>
      </w:r>
    </w:p>
    <w:p w:rsidRPr="006649DA" w:rsidR="009F2CC6" w:rsidP="00C3396E" w:rsidRDefault="009F2CC6" w14:paraId="615E3995" w14:textId="77777777">
      <w:pPr>
        <w:autoSpaceDE w:val="0"/>
        <w:autoSpaceDN w:val="0"/>
        <w:adjustRightInd w:val="0"/>
        <w:spacing w:after="0" w:line="240" w:lineRule="auto"/>
        <w:rPr>
          <w:rFonts w:cstheme="minorHAnsi"/>
          <w:sz w:val="24"/>
          <w:szCs w:val="24"/>
        </w:rPr>
      </w:pPr>
    </w:p>
    <w:p w:rsidRPr="006649DA" w:rsidR="00C3396E" w:rsidP="00C3396E" w:rsidRDefault="00C3396E" w14:paraId="61837831" w14:textId="54EB490C">
      <w:pPr>
        <w:autoSpaceDE w:val="0"/>
        <w:autoSpaceDN w:val="0"/>
        <w:adjustRightInd w:val="0"/>
        <w:spacing w:after="0" w:line="240" w:lineRule="auto"/>
        <w:rPr>
          <w:rFonts w:cstheme="minorHAnsi"/>
          <w:sz w:val="24"/>
          <w:szCs w:val="24"/>
        </w:rPr>
      </w:pPr>
      <w:r w:rsidRPr="006649DA">
        <w:rPr>
          <w:rFonts w:cstheme="minorHAnsi"/>
          <w:sz w:val="24"/>
          <w:szCs w:val="24"/>
        </w:rPr>
        <w:t>There are several clear biblical examples of divine appointments.</w:t>
      </w:r>
    </w:p>
    <w:p w:rsidRPr="006649DA" w:rsidR="00C3396E" w:rsidP="009F2CC6" w:rsidRDefault="00C3396E" w14:paraId="0BA6D7A8" w14:textId="2807036F">
      <w:pPr>
        <w:pStyle w:val="ListParagraph"/>
        <w:numPr>
          <w:ilvl w:val="0"/>
          <w:numId w:val="12"/>
        </w:numPr>
        <w:autoSpaceDE w:val="0"/>
        <w:autoSpaceDN w:val="0"/>
        <w:adjustRightInd w:val="0"/>
        <w:spacing w:after="0" w:line="240" w:lineRule="auto"/>
        <w:rPr>
          <w:rFonts w:cstheme="minorHAnsi"/>
          <w:sz w:val="24"/>
          <w:szCs w:val="24"/>
        </w:rPr>
      </w:pPr>
      <w:r w:rsidRPr="006649DA">
        <w:rPr>
          <w:rFonts w:cstheme="minorHAnsi"/>
          <w:sz w:val="24"/>
          <w:szCs w:val="24"/>
        </w:rPr>
        <w:t xml:space="preserve">Jesus’ encounter with Zacchaeus </w:t>
      </w:r>
      <w:r w:rsidRPr="006649DA">
        <w:rPr>
          <w:rFonts w:cstheme="minorHAnsi"/>
          <w:i/>
          <w:iCs/>
          <w:sz w:val="24"/>
          <w:szCs w:val="24"/>
        </w:rPr>
        <w:t>(Luke 19:1-10).</w:t>
      </w:r>
    </w:p>
    <w:p w:rsidRPr="006649DA" w:rsidR="00C3396E" w:rsidP="009F2CC6" w:rsidRDefault="00C3396E" w14:paraId="1AABF212" w14:textId="2F5B8CB0">
      <w:pPr>
        <w:pStyle w:val="ListParagraph"/>
        <w:numPr>
          <w:ilvl w:val="0"/>
          <w:numId w:val="12"/>
        </w:numPr>
        <w:autoSpaceDE w:val="0"/>
        <w:autoSpaceDN w:val="0"/>
        <w:adjustRightInd w:val="0"/>
        <w:spacing w:after="0" w:line="240" w:lineRule="auto"/>
        <w:rPr>
          <w:rFonts w:cstheme="minorHAnsi"/>
          <w:sz w:val="24"/>
          <w:szCs w:val="24"/>
        </w:rPr>
      </w:pPr>
      <w:r w:rsidRPr="006649DA">
        <w:rPr>
          <w:rFonts w:cstheme="minorHAnsi"/>
          <w:sz w:val="24"/>
          <w:szCs w:val="24"/>
        </w:rPr>
        <w:t xml:space="preserve">Jesus calling Nathanael </w:t>
      </w:r>
      <w:r w:rsidRPr="006649DA">
        <w:rPr>
          <w:rFonts w:cstheme="minorHAnsi"/>
          <w:i/>
          <w:iCs/>
          <w:sz w:val="24"/>
          <w:szCs w:val="24"/>
        </w:rPr>
        <w:t>(John 1:43-50).</w:t>
      </w:r>
    </w:p>
    <w:p w:rsidRPr="006649DA" w:rsidR="00C3396E" w:rsidP="009F2CC6" w:rsidRDefault="00C3396E" w14:paraId="51724C31" w14:textId="4DCB7817">
      <w:pPr>
        <w:pStyle w:val="ListParagraph"/>
        <w:numPr>
          <w:ilvl w:val="0"/>
          <w:numId w:val="12"/>
        </w:numPr>
        <w:autoSpaceDE w:val="0"/>
        <w:autoSpaceDN w:val="0"/>
        <w:adjustRightInd w:val="0"/>
        <w:spacing w:after="0" w:line="240" w:lineRule="auto"/>
        <w:rPr>
          <w:rFonts w:cstheme="minorHAnsi"/>
          <w:sz w:val="24"/>
          <w:szCs w:val="24"/>
        </w:rPr>
      </w:pPr>
      <w:r w:rsidRPr="006649DA">
        <w:rPr>
          <w:rFonts w:cstheme="minorHAnsi"/>
          <w:sz w:val="24"/>
          <w:szCs w:val="24"/>
        </w:rPr>
        <w:t xml:space="preserve">Jesus and the Samaritan woman at the well </w:t>
      </w:r>
      <w:r w:rsidRPr="006649DA">
        <w:rPr>
          <w:rFonts w:cstheme="minorHAnsi"/>
          <w:i/>
          <w:iCs/>
          <w:sz w:val="24"/>
          <w:szCs w:val="24"/>
        </w:rPr>
        <w:t>(John 4:1-26).</w:t>
      </w:r>
    </w:p>
    <w:p w:rsidRPr="006649DA" w:rsidR="00C3396E" w:rsidP="009F2CC6" w:rsidRDefault="00C3396E" w14:paraId="28E1E1B9" w14:textId="14CD345A">
      <w:pPr>
        <w:pStyle w:val="ListParagraph"/>
        <w:numPr>
          <w:ilvl w:val="0"/>
          <w:numId w:val="12"/>
        </w:numPr>
        <w:autoSpaceDE w:val="0"/>
        <w:autoSpaceDN w:val="0"/>
        <w:adjustRightInd w:val="0"/>
        <w:spacing w:after="0" w:line="240" w:lineRule="auto"/>
        <w:rPr>
          <w:rFonts w:cstheme="minorHAnsi"/>
          <w:sz w:val="24"/>
          <w:szCs w:val="24"/>
        </w:rPr>
      </w:pPr>
      <w:r w:rsidRPr="006649DA">
        <w:rPr>
          <w:rFonts w:cstheme="minorHAnsi"/>
          <w:sz w:val="24"/>
          <w:szCs w:val="24"/>
        </w:rPr>
        <w:t xml:space="preserve">The story of Jairus’s daughter </w:t>
      </w:r>
      <w:r w:rsidRPr="006649DA">
        <w:rPr>
          <w:rFonts w:cstheme="minorHAnsi"/>
          <w:i/>
          <w:iCs/>
          <w:sz w:val="24"/>
          <w:szCs w:val="24"/>
        </w:rPr>
        <w:t>(Mark 5:21-24, 35,43).</w:t>
      </w:r>
    </w:p>
    <w:p w:rsidRPr="006649DA" w:rsidR="00C3396E" w:rsidP="009F2CC6" w:rsidRDefault="00C3396E" w14:paraId="7C9D3B96" w14:textId="70C849D7">
      <w:pPr>
        <w:pStyle w:val="ListParagraph"/>
        <w:numPr>
          <w:ilvl w:val="0"/>
          <w:numId w:val="12"/>
        </w:numPr>
        <w:autoSpaceDE w:val="0"/>
        <w:autoSpaceDN w:val="0"/>
        <w:adjustRightInd w:val="0"/>
        <w:spacing w:after="0" w:line="240" w:lineRule="auto"/>
        <w:rPr>
          <w:rFonts w:cstheme="minorHAnsi"/>
          <w:sz w:val="24"/>
          <w:szCs w:val="24"/>
        </w:rPr>
      </w:pPr>
      <w:r w:rsidRPr="006649DA">
        <w:rPr>
          <w:rFonts w:cstheme="minorHAnsi"/>
          <w:sz w:val="24"/>
          <w:szCs w:val="24"/>
        </w:rPr>
        <w:t xml:space="preserve">Philip and the Ethiopian eunuch </w:t>
      </w:r>
      <w:r w:rsidRPr="006649DA">
        <w:rPr>
          <w:rFonts w:cstheme="minorHAnsi"/>
          <w:i/>
          <w:iCs/>
          <w:sz w:val="24"/>
          <w:szCs w:val="24"/>
        </w:rPr>
        <w:t>(Acts 8:26-40).</w:t>
      </w:r>
    </w:p>
    <w:p w:rsidRPr="006649DA" w:rsidR="00C3396E" w:rsidP="009F2CC6" w:rsidRDefault="00C3396E" w14:paraId="3703F157" w14:textId="7E52AD7B">
      <w:pPr>
        <w:pStyle w:val="ListParagraph"/>
        <w:numPr>
          <w:ilvl w:val="0"/>
          <w:numId w:val="12"/>
        </w:numPr>
        <w:autoSpaceDE w:val="0"/>
        <w:autoSpaceDN w:val="0"/>
        <w:adjustRightInd w:val="0"/>
        <w:spacing w:after="0" w:line="240" w:lineRule="auto"/>
        <w:rPr>
          <w:rFonts w:cstheme="minorHAnsi"/>
          <w:sz w:val="24"/>
          <w:szCs w:val="24"/>
        </w:rPr>
      </w:pPr>
      <w:r w:rsidRPr="006649DA">
        <w:rPr>
          <w:rFonts w:cstheme="minorHAnsi"/>
          <w:sz w:val="24"/>
          <w:szCs w:val="24"/>
        </w:rPr>
        <w:t xml:space="preserve">Peter’s ministry to the villages of Lydda and Sharon </w:t>
      </w:r>
      <w:r w:rsidRPr="006649DA">
        <w:rPr>
          <w:rFonts w:cstheme="minorHAnsi"/>
          <w:i/>
          <w:iCs/>
          <w:sz w:val="24"/>
          <w:szCs w:val="24"/>
        </w:rPr>
        <w:t>(Acts 9:32-42).</w:t>
      </w:r>
    </w:p>
    <w:p w:rsidRPr="006649DA" w:rsidR="00C3396E" w:rsidP="009F2CC6" w:rsidRDefault="00C3396E" w14:paraId="2D4E5639" w14:textId="2943B109">
      <w:pPr>
        <w:pStyle w:val="ListParagraph"/>
        <w:numPr>
          <w:ilvl w:val="0"/>
          <w:numId w:val="12"/>
        </w:numPr>
        <w:autoSpaceDE w:val="0"/>
        <w:autoSpaceDN w:val="0"/>
        <w:adjustRightInd w:val="0"/>
        <w:spacing w:after="0" w:line="240" w:lineRule="auto"/>
        <w:rPr>
          <w:rFonts w:cstheme="minorHAnsi"/>
          <w:sz w:val="24"/>
          <w:szCs w:val="24"/>
        </w:rPr>
      </w:pPr>
      <w:r w:rsidRPr="006649DA">
        <w:rPr>
          <w:rFonts w:cstheme="minorHAnsi"/>
          <w:sz w:val="24"/>
          <w:szCs w:val="24"/>
        </w:rPr>
        <w:t xml:space="preserve">The Philippian jailor and his household </w:t>
      </w:r>
      <w:r w:rsidRPr="006649DA">
        <w:rPr>
          <w:rFonts w:cstheme="minorHAnsi"/>
          <w:i/>
          <w:iCs/>
          <w:sz w:val="24"/>
          <w:szCs w:val="24"/>
        </w:rPr>
        <w:t>(Acts 16:25-34).</w:t>
      </w:r>
    </w:p>
    <w:p w:rsidRPr="006649DA" w:rsidR="006C7015" w:rsidP="006C7015" w:rsidRDefault="006C7015" w14:paraId="24EB60A4" w14:textId="77777777">
      <w:pPr>
        <w:autoSpaceDE w:val="0"/>
        <w:autoSpaceDN w:val="0"/>
        <w:adjustRightInd w:val="0"/>
        <w:spacing w:after="0" w:line="240" w:lineRule="auto"/>
        <w:rPr>
          <w:rFonts w:cstheme="minorHAnsi"/>
          <w:sz w:val="24"/>
          <w:szCs w:val="24"/>
        </w:rPr>
      </w:pPr>
    </w:p>
    <w:p w:rsidRPr="006649DA" w:rsidR="00C3396E" w:rsidP="00C3396E" w:rsidRDefault="00C3396E" w14:paraId="314E845A" w14:textId="77777777">
      <w:pPr>
        <w:autoSpaceDE w:val="0"/>
        <w:autoSpaceDN w:val="0"/>
        <w:adjustRightInd w:val="0"/>
        <w:spacing w:after="0" w:line="240" w:lineRule="auto"/>
        <w:rPr>
          <w:rFonts w:cstheme="minorHAnsi"/>
          <w:sz w:val="24"/>
          <w:szCs w:val="24"/>
        </w:rPr>
      </w:pPr>
      <w:r w:rsidRPr="006649DA">
        <w:rPr>
          <w:rFonts w:cstheme="minorHAnsi"/>
          <w:sz w:val="24"/>
          <w:szCs w:val="24"/>
        </w:rPr>
        <w:t>In power evangelism the evangelist adopts a different posture to programmatic evangelism. Here are some contrasts with programmatic evangelism.</w:t>
      </w:r>
    </w:p>
    <w:p w:rsidRPr="006649DA" w:rsidR="00C3396E" w:rsidP="006C7015" w:rsidRDefault="00C3396E" w14:paraId="2C383AA7" w14:textId="649E70D9">
      <w:pPr>
        <w:pStyle w:val="ListParagraph"/>
        <w:numPr>
          <w:ilvl w:val="0"/>
          <w:numId w:val="14"/>
        </w:numPr>
        <w:autoSpaceDE w:val="0"/>
        <w:autoSpaceDN w:val="0"/>
        <w:adjustRightInd w:val="0"/>
        <w:spacing w:after="0" w:line="240" w:lineRule="auto"/>
        <w:rPr>
          <w:rFonts w:cstheme="minorHAnsi"/>
          <w:sz w:val="24"/>
          <w:szCs w:val="24"/>
        </w:rPr>
      </w:pPr>
      <w:r w:rsidRPr="006649DA">
        <w:rPr>
          <w:rFonts w:cstheme="minorHAnsi"/>
          <w:sz w:val="24"/>
          <w:szCs w:val="24"/>
        </w:rPr>
        <w:lastRenderedPageBreak/>
        <w:t>In programmatic evangelism, Christian</w:t>
      </w:r>
      <w:r w:rsidRPr="006649DA" w:rsidR="008B6311">
        <w:rPr>
          <w:rFonts w:cstheme="minorHAnsi"/>
          <w:sz w:val="24"/>
          <w:szCs w:val="24"/>
        </w:rPr>
        <w:t>s</w:t>
      </w:r>
      <w:r w:rsidRPr="006649DA">
        <w:rPr>
          <w:rFonts w:cstheme="minorHAnsi"/>
          <w:sz w:val="24"/>
          <w:szCs w:val="24"/>
        </w:rPr>
        <w:t xml:space="preserve"> go out and attempt to witness to everyone they meet. In power evangelism each experience is initiated by the Holy Spirit for a specific place, time, </w:t>
      </w:r>
      <w:r w:rsidRPr="006649DA" w:rsidR="008B6311">
        <w:rPr>
          <w:rFonts w:cstheme="minorHAnsi"/>
          <w:sz w:val="24"/>
          <w:szCs w:val="24"/>
        </w:rPr>
        <w:t>person,</w:t>
      </w:r>
      <w:r w:rsidRPr="006649DA">
        <w:rPr>
          <w:rFonts w:cstheme="minorHAnsi"/>
          <w:sz w:val="24"/>
          <w:szCs w:val="24"/>
        </w:rPr>
        <w:t xml:space="preserve"> or group.</w:t>
      </w:r>
    </w:p>
    <w:p w:rsidRPr="006649DA" w:rsidR="00C3396E" w:rsidP="006C7015" w:rsidRDefault="00C3396E" w14:paraId="042ED6DD" w14:textId="4FD3A9CE">
      <w:pPr>
        <w:pStyle w:val="ListParagraph"/>
        <w:numPr>
          <w:ilvl w:val="0"/>
          <w:numId w:val="14"/>
        </w:numPr>
        <w:autoSpaceDE w:val="0"/>
        <w:autoSpaceDN w:val="0"/>
        <w:adjustRightInd w:val="0"/>
        <w:spacing w:after="0" w:line="240" w:lineRule="auto"/>
        <w:rPr>
          <w:rFonts w:cstheme="minorHAnsi"/>
          <w:sz w:val="24"/>
          <w:szCs w:val="24"/>
        </w:rPr>
      </w:pPr>
      <w:r w:rsidRPr="006649DA">
        <w:rPr>
          <w:rFonts w:cstheme="minorHAnsi"/>
          <w:sz w:val="24"/>
          <w:szCs w:val="24"/>
        </w:rPr>
        <w:t>In programmatic evangelism, Christians say, “In obedience I go. Holy Spirit bless me.” In power evangelism the Christian says, “As the Holy Spirit tells me to go, I go.”</w:t>
      </w:r>
    </w:p>
    <w:p w:rsidRPr="006649DA" w:rsidR="00C3396E" w:rsidP="006C7015" w:rsidRDefault="00C3396E" w14:paraId="13F5869F" w14:textId="537CFBDF">
      <w:pPr>
        <w:pStyle w:val="ListParagraph"/>
        <w:numPr>
          <w:ilvl w:val="0"/>
          <w:numId w:val="14"/>
        </w:numPr>
        <w:autoSpaceDE w:val="0"/>
        <w:autoSpaceDN w:val="0"/>
        <w:adjustRightInd w:val="0"/>
        <w:spacing w:after="0" w:line="240" w:lineRule="auto"/>
        <w:rPr>
          <w:rFonts w:cstheme="minorHAnsi"/>
          <w:sz w:val="24"/>
          <w:szCs w:val="24"/>
        </w:rPr>
      </w:pPr>
      <w:r w:rsidRPr="006649DA">
        <w:rPr>
          <w:rFonts w:cstheme="minorHAnsi"/>
          <w:sz w:val="24"/>
          <w:szCs w:val="24"/>
        </w:rPr>
        <w:t>In programmatic evangelism, Christians might rely on a prepackaged message. In power evangelism, the Christian is more vulnerable and dependent on the Spirit because they cannot depend on the prepackaged message.</w:t>
      </w:r>
    </w:p>
    <w:p w:rsidRPr="006649DA" w:rsidR="00A638BE" w:rsidP="00A638BE" w:rsidRDefault="00C3396E" w14:paraId="415E68AE" w14:textId="310FA56B">
      <w:pPr>
        <w:pStyle w:val="ListParagraph"/>
        <w:numPr>
          <w:ilvl w:val="0"/>
          <w:numId w:val="14"/>
        </w:numPr>
        <w:autoSpaceDE w:val="0"/>
        <w:autoSpaceDN w:val="0"/>
        <w:adjustRightInd w:val="0"/>
        <w:spacing w:after="0" w:line="240" w:lineRule="auto"/>
        <w:rPr>
          <w:rFonts w:cstheme="minorHAnsi"/>
          <w:sz w:val="24"/>
          <w:szCs w:val="24"/>
        </w:rPr>
      </w:pPr>
      <w:r w:rsidRPr="006649DA">
        <w:rPr>
          <w:rFonts w:cstheme="minorHAnsi"/>
          <w:sz w:val="24"/>
          <w:szCs w:val="24"/>
        </w:rPr>
        <w:t>“In programmatic evangelism there is an attitude that we do something and then God works. In power evangelism, God speaks and then we act.”</w:t>
      </w:r>
    </w:p>
    <w:p w:rsidRPr="006649DA" w:rsidR="00CC4801" w:rsidP="00CC4801" w:rsidRDefault="00CC4801" w14:paraId="05ABC709" w14:textId="77777777">
      <w:pPr>
        <w:autoSpaceDE w:val="0"/>
        <w:autoSpaceDN w:val="0"/>
        <w:adjustRightInd w:val="0"/>
        <w:spacing w:after="0" w:line="240" w:lineRule="auto"/>
        <w:rPr>
          <w:rFonts w:cstheme="minorHAnsi"/>
          <w:sz w:val="24"/>
          <w:szCs w:val="24"/>
        </w:rPr>
      </w:pPr>
    </w:p>
    <w:p w:rsidRPr="006649DA" w:rsidR="00705E85" w:rsidP="00705E85" w:rsidRDefault="00705E85" w14:paraId="10F587D7" w14:textId="77777777">
      <w:pPr>
        <w:autoSpaceDE w:val="0"/>
        <w:autoSpaceDN w:val="0"/>
        <w:adjustRightInd w:val="0"/>
        <w:spacing w:after="0" w:line="240" w:lineRule="auto"/>
        <w:rPr>
          <w:rFonts w:cstheme="minorHAnsi"/>
          <w:b/>
          <w:bCs/>
          <w:sz w:val="24"/>
          <w:szCs w:val="24"/>
        </w:rPr>
      </w:pPr>
      <w:r w:rsidRPr="006649DA">
        <w:rPr>
          <w:rFonts w:cstheme="minorHAnsi"/>
          <w:b/>
          <w:bCs/>
          <w:sz w:val="24"/>
          <w:szCs w:val="24"/>
        </w:rPr>
        <w:t>Discussion:</w:t>
      </w:r>
    </w:p>
    <w:p w:rsidR="005B3880" w:rsidP="007127AE" w:rsidRDefault="006649DA" w14:paraId="3332EF2C" w14:textId="006EC83F">
      <w:pPr>
        <w:pStyle w:val="ListParagraph"/>
        <w:numPr>
          <w:ilvl w:val="0"/>
          <w:numId w:val="4"/>
        </w:numPr>
        <w:rPr>
          <w:rFonts w:cstheme="minorHAnsi"/>
          <w:sz w:val="24"/>
          <w:szCs w:val="24"/>
          <w:lang w:val="en-ZA"/>
        </w:rPr>
      </w:pPr>
      <w:r w:rsidRPr="006649DA">
        <w:rPr>
          <w:rFonts w:cstheme="minorHAnsi"/>
          <w:sz w:val="24"/>
          <w:szCs w:val="24"/>
          <w:lang w:val="en-ZA"/>
        </w:rPr>
        <w:t xml:space="preserve">Can you tell any stories about </w:t>
      </w:r>
      <w:r w:rsidRPr="00CC51C4">
        <w:rPr>
          <w:rFonts w:cstheme="minorHAnsi"/>
          <w:i/>
          <w:iCs/>
          <w:sz w:val="24"/>
          <w:szCs w:val="24"/>
          <w:lang w:val="en-ZA"/>
        </w:rPr>
        <w:t>power evangelism</w:t>
      </w:r>
      <w:r w:rsidRPr="006649DA">
        <w:rPr>
          <w:rFonts w:cstheme="minorHAnsi"/>
          <w:sz w:val="24"/>
          <w:szCs w:val="24"/>
          <w:lang w:val="en-ZA"/>
        </w:rPr>
        <w:t xml:space="preserve"> in your life, someone else you know, or what you have read? </w:t>
      </w:r>
      <w:r w:rsidR="00CC51C4">
        <w:rPr>
          <w:rFonts w:cstheme="minorHAnsi"/>
          <w:sz w:val="24"/>
          <w:szCs w:val="24"/>
          <w:lang w:val="en-ZA"/>
        </w:rPr>
        <w:t xml:space="preserve">Have you ever seen something whether in person or online in a video? What were your thoughts and/or reactions? How did your understanding of God or God’s Kingdom </w:t>
      </w:r>
      <w:r w:rsidR="00892C46">
        <w:rPr>
          <w:rFonts w:cstheme="minorHAnsi"/>
          <w:sz w:val="24"/>
          <w:szCs w:val="24"/>
          <w:lang w:val="en-ZA"/>
        </w:rPr>
        <w:t>play a part in helping you process that? How would you understand it now in light of our lessons together?</w:t>
      </w:r>
    </w:p>
    <w:p w:rsidR="007127AE" w:rsidP="007127AE" w:rsidRDefault="007127AE" w14:paraId="3504C565" w14:textId="4C095860">
      <w:pPr>
        <w:pStyle w:val="ListParagraph"/>
        <w:numPr>
          <w:ilvl w:val="0"/>
          <w:numId w:val="4"/>
        </w:numPr>
        <w:rPr>
          <w:rFonts w:cstheme="minorHAnsi"/>
          <w:sz w:val="24"/>
          <w:szCs w:val="24"/>
          <w:lang w:val="en-ZA"/>
        </w:rPr>
      </w:pPr>
      <w:r>
        <w:rPr>
          <w:rFonts w:cstheme="minorHAnsi"/>
          <w:sz w:val="24"/>
          <w:szCs w:val="24"/>
          <w:lang w:val="en-ZA"/>
        </w:rPr>
        <w:t>Do you think you could engage in power evangelism? If not, what would serve as your biggest obstacle?</w:t>
      </w:r>
    </w:p>
    <w:p w:rsidR="007127AE" w:rsidP="007127AE" w:rsidRDefault="007127AE" w14:paraId="1D90329E" w14:textId="7CCFF5DA">
      <w:pPr>
        <w:pStyle w:val="ListParagraph"/>
        <w:numPr>
          <w:ilvl w:val="0"/>
          <w:numId w:val="4"/>
        </w:numPr>
        <w:rPr>
          <w:rFonts w:cstheme="minorHAnsi"/>
          <w:sz w:val="24"/>
          <w:szCs w:val="24"/>
          <w:lang w:val="en-ZA"/>
        </w:rPr>
      </w:pPr>
      <w:r>
        <w:rPr>
          <w:rFonts w:cstheme="minorHAnsi"/>
          <w:sz w:val="24"/>
          <w:szCs w:val="24"/>
          <w:lang w:val="en-ZA"/>
        </w:rPr>
        <w:t>What gifts of the Spirit would you want to seek, and learn to operate in</w:t>
      </w:r>
      <w:r w:rsidR="001D5248">
        <w:rPr>
          <w:rFonts w:cstheme="minorHAnsi"/>
          <w:sz w:val="24"/>
          <w:szCs w:val="24"/>
          <w:lang w:val="en-ZA"/>
        </w:rPr>
        <w:t xml:space="preserve"> – so that you can engage in power evangelism?</w:t>
      </w:r>
    </w:p>
    <w:p w:rsidR="001D5248" w:rsidP="007127AE" w:rsidRDefault="001D5248" w14:paraId="5117A5BA" w14:textId="70AAD3C7">
      <w:pPr>
        <w:pStyle w:val="ListParagraph"/>
        <w:numPr>
          <w:ilvl w:val="0"/>
          <w:numId w:val="4"/>
        </w:numPr>
        <w:rPr>
          <w:rFonts w:cstheme="minorHAnsi"/>
          <w:sz w:val="24"/>
          <w:szCs w:val="24"/>
          <w:lang w:val="en-ZA"/>
        </w:rPr>
      </w:pPr>
      <w:r>
        <w:rPr>
          <w:rFonts w:cstheme="minorHAnsi"/>
          <w:sz w:val="24"/>
          <w:szCs w:val="24"/>
          <w:lang w:val="en-ZA"/>
        </w:rPr>
        <w:t>How have you approached evangelism before? What were your biggest wins</w:t>
      </w:r>
      <w:r w:rsidR="005456B6">
        <w:rPr>
          <w:rFonts w:cstheme="minorHAnsi"/>
          <w:sz w:val="24"/>
          <w:szCs w:val="24"/>
          <w:lang w:val="en-ZA"/>
        </w:rPr>
        <w:t xml:space="preserve">/struggles when engaging in evangelism? </w:t>
      </w:r>
      <w:r>
        <w:rPr>
          <w:rFonts w:cstheme="minorHAnsi"/>
          <w:sz w:val="24"/>
          <w:szCs w:val="24"/>
          <w:lang w:val="en-ZA"/>
        </w:rPr>
        <w:t>What attitude would you need to adopt in order to be open for divine appointments?</w:t>
      </w:r>
    </w:p>
    <w:p w:rsidRPr="007127AE" w:rsidR="000A5097" w:rsidP="007127AE" w:rsidRDefault="000A5097" w14:paraId="648B71B3" w14:textId="69EAB02A">
      <w:pPr>
        <w:pStyle w:val="ListParagraph"/>
        <w:numPr>
          <w:ilvl w:val="0"/>
          <w:numId w:val="4"/>
        </w:numPr>
        <w:rPr>
          <w:rFonts w:cstheme="minorHAnsi"/>
          <w:sz w:val="24"/>
          <w:szCs w:val="24"/>
          <w:lang w:val="en-ZA"/>
        </w:rPr>
      </w:pPr>
      <w:r>
        <w:rPr>
          <w:rFonts w:cstheme="minorHAnsi"/>
          <w:sz w:val="24"/>
          <w:szCs w:val="24"/>
          <w:lang w:val="en-ZA"/>
        </w:rPr>
        <w:t xml:space="preserve">What excites you most at this point? What </w:t>
      </w:r>
      <w:r w:rsidR="006F5DEA">
        <w:rPr>
          <w:rFonts w:cstheme="minorHAnsi"/>
          <w:sz w:val="24"/>
          <w:szCs w:val="24"/>
          <w:lang w:val="en-ZA"/>
        </w:rPr>
        <w:t xml:space="preserve">fears do you have? Take some time to pray for one another </w:t>
      </w:r>
      <w:r w:rsidR="00085096">
        <w:rPr>
          <w:rFonts w:cstheme="minorHAnsi"/>
          <w:sz w:val="24"/>
          <w:szCs w:val="24"/>
          <w:lang w:val="en-ZA"/>
        </w:rPr>
        <w:t>based on the responses.</w:t>
      </w:r>
    </w:p>
    <w:sectPr w:rsidRPr="007127AE" w:rsidR="000A5097">
      <w:foot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C0A33" w:rsidP="005939ED" w:rsidRDefault="006C0A33" w14:paraId="325558EE" w14:textId="77777777">
      <w:pPr>
        <w:spacing w:after="0" w:line="240" w:lineRule="auto"/>
      </w:pPr>
      <w:r>
        <w:separator/>
      </w:r>
    </w:p>
  </w:endnote>
  <w:endnote w:type="continuationSeparator" w:id="0">
    <w:p w:rsidR="006C0A33" w:rsidP="005939ED" w:rsidRDefault="006C0A33" w14:paraId="5DA0CF4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31161" w:rsidR="005939ED" w:rsidP="00931161" w:rsidRDefault="005939ED" w14:paraId="23E936A5" w14:textId="3B8F603D">
    <w:pPr>
      <w:pStyle w:val="Footer"/>
      <w:jc w:val="right"/>
      <w:rPr>
        <w:i/>
        <w:iCs/>
        <w:sz w:val="16"/>
        <w:szCs w:val="16"/>
      </w:rPr>
    </w:pPr>
    <w:r w:rsidRPr="00931161">
      <w:rPr>
        <w:i/>
        <w:iCs/>
        <w:sz w:val="16"/>
        <w:szCs w:val="16"/>
      </w:rPr>
      <w:t>*For more in-depth understanding of th</w:t>
    </w:r>
    <w:r w:rsidRPr="00931161" w:rsidR="006611A2">
      <w:rPr>
        <w:i/>
        <w:iCs/>
        <w:sz w:val="16"/>
        <w:szCs w:val="16"/>
      </w:rPr>
      <w:t xml:space="preserve">ese topics, </w:t>
    </w:r>
    <w:r w:rsidRPr="00931161" w:rsidR="00931161">
      <w:rPr>
        <w:i/>
        <w:iCs/>
        <w:sz w:val="16"/>
        <w:szCs w:val="16"/>
      </w:rPr>
      <w:t>please visit</w:t>
    </w:r>
    <w:r w:rsidRPr="00931161" w:rsidR="006611A2">
      <w:rPr>
        <w:i/>
        <w:iCs/>
        <w:sz w:val="16"/>
        <w:szCs w:val="16"/>
      </w:rPr>
      <w:t xml:space="preserve"> vineyarddigital.org or </w:t>
    </w:r>
    <w:r w:rsidRPr="00931161" w:rsidR="00931161">
      <w:rPr>
        <w:i/>
        <w:iCs/>
        <w:sz w:val="16"/>
        <w:szCs w:val="16"/>
      </w:rPr>
      <w:t>vineyardusa.org</w:t>
    </w:r>
    <w:r w:rsidR="006A7FCB">
      <w:rPr>
        <w:i/>
        <w:iCs/>
        <w:sz w:val="16"/>
        <w:szCs w:val="16"/>
      </w:rPr>
      <w:t>.</w:t>
    </w:r>
    <w:r w:rsidRPr="00931161" w:rsidR="00931161">
      <w:rPr>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C0A33" w:rsidP="005939ED" w:rsidRDefault="006C0A33" w14:paraId="07607147" w14:textId="77777777">
      <w:pPr>
        <w:spacing w:after="0" w:line="240" w:lineRule="auto"/>
      </w:pPr>
      <w:r>
        <w:separator/>
      </w:r>
    </w:p>
  </w:footnote>
  <w:footnote w:type="continuationSeparator" w:id="0">
    <w:p w:rsidR="006C0A33" w:rsidP="005939ED" w:rsidRDefault="006C0A33" w14:paraId="35BE66F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E3030"/>
    <w:multiLevelType w:val="hybridMultilevel"/>
    <w:tmpl w:val="D038A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A19C9"/>
    <w:multiLevelType w:val="hybridMultilevel"/>
    <w:tmpl w:val="4BDCC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35F4C"/>
    <w:multiLevelType w:val="hybridMultilevel"/>
    <w:tmpl w:val="D7A6A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B021E"/>
    <w:multiLevelType w:val="hybridMultilevel"/>
    <w:tmpl w:val="F800A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44AE5"/>
    <w:multiLevelType w:val="hybridMultilevel"/>
    <w:tmpl w:val="CEBA3D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01B2B53"/>
    <w:multiLevelType w:val="hybridMultilevel"/>
    <w:tmpl w:val="856CE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8701D"/>
    <w:multiLevelType w:val="hybridMultilevel"/>
    <w:tmpl w:val="97D67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67E7C"/>
    <w:multiLevelType w:val="hybridMultilevel"/>
    <w:tmpl w:val="CEBA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61365"/>
    <w:multiLevelType w:val="hybridMultilevel"/>
    <w:tmpl w:val="7B886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A14F5"/>
    <w:multiLevelType w:val="hybridMultilevel"/>
    <w:tmpl w:val="3C46BD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07B0702"/>
    <w:multiLevelType w:val="hybridMultilevel"/>
    <w:tmpl w:val="B9100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466F18"/>
    <w:multiLevelType w:val="multilevel"/>
    <w:tmpl w:val="608A0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4069AB"/>
    <w:multiLevelType w:val="hybridMultilevel"/>
    <w:tmpl w:val="2E7239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B467985"/>
    <w:multiLevelType w:val="hybridMultilevel"/>
    <w:tmpl w:val="6870FB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3"/>
  </w:num>
  <w:num w:numId="2">
    <w:abstractNumId w:val="11"/>
  </w:num>
  <w:num w:numId="3">
    <w:abstractNumId w:val="12"/>
  </w:num>
  <w:num w:numId="4">
    <w:abstractNumId w:val="9"/>
  </w:num>
  <w:num w:numId="5">
    <w:abstractNumId w:val="4"/>
  </w:num>
  <w:num w:numId="6">
    <w:abstractNumId w:val="1"/>
  </w:num>
  <w:num w:numId="7">
    <w:abstractNumId w:val="2"/>
  </w:num>
  <w:num w:numId="8">
    <w:abstractNumId w:val="3"/>
  </w:num>
  <w:num w:numId="9">
    <w:abstractNumId w:val="6"/>
  </w:num>
  <w:num w:numId="10">
    <w:abstractNumId w:val="10"/>
  </w:num>
  <w:num w:numId="11">
    <w:abstractNumId w:val="0"/>
  </w:num>
  <w:num w:numId="12">
    <w:abstractNumId w:val="5"/>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22"/>
    <w:rsid w:val="000173B6"/>
    <w:rsid w:val="00043ECD"/>
    <w:rsid w:val="000661AC"/>
    <w:rsid w:val="00085096"/>
    <w:rsid w:val="00086E6B"/>
    <w:rsid w:val="00090B33"/>
    <w:rsid w:val="000A5097"/>
    <w:rsid w:val="000B2981"/>
    <w:rsid w:val="000C43A2"/>
    <w:rsid w:val="000F071F"/>
    <w:rsid w:val="001070F1"/>
    <w:rsid w:val="001362CF"/>
    <w:rsid w:val="001D5248"/>
    <w:rsid w:val="001E76BE"/>
    <w:rsid w:val="001F4DCD"/>
    <w:rsid w:val="002617F5"/>
    <w:rsid w:val="00266322"/>
    <w:rsid w:val="0027136F"/>
    <w:rsid w:val="00276ED3"/>
    <w:rsid w:val="002776F5"/>
    <w:rsid w:val="00287FA5"/>
    <w:rsid w:val="002C2FED"/>
    <w:rsid w:val="002D71F2"/>
    <w:rsid w:val="003110EE"/>
    <w:rsid w:val="00314988"/>
    <w:rsid w:val="0033255F"/>
    <w:rsid w:val="003641E8"/>
    <w:rsid w:val="003A7D30"/>
    <w:rsid w:val="003B527C"/>
    <w:rsid w:val="003D1E3D"/>
    <w:rsid w:val="003E7960"/>
    <w:rsid w:val="004073D7"/>
    <w:rsid w:val="00416FC8"/>
    <w:rsid w:val="00424583"/>
    <w:rsid w:val="0042535E"/>
    <w:rsid w:val="00463FA8"/>
    <w:rsid w:val="004708E9"/>
    <w:rsid w:val="00477CA2"/>
    <w:rsid w:val="004A757A"/>
    <w:rsid w:val="004D7E80"/>
    <w:rsid w:val="004E0752"/>
    <w:rsid w:val="004F3D3E"/>
    <w:rsid w:val="00513566"/>
    <w:rsid w:val="0052247D"/>
    <w:rsid w:val="0053220E"/>
    <w:rsid w:val="005456B6"/>
    <w:rsid w:val="005710F0"/>
    <w:rsid w:val="005733F1"/>
    <w:rsid w:val="005735E9"/>
    <w:rsid w:val="00575C37"/>
    <w:rsid w:val="005916F6"/>
    <w:rsid w:val="005939ED"/>
    <w:rsid w:val="00594A85"/>
    <w:rsid w:val="005B00F7"/>
    <w:rsid w:val="005B3880"/>
    <w:rsid w:val="005D2E91"/>
    <w:rsid w:val="005E60FD"/>
    <w:rsid w:val="00620609"/>
    <w:rsid w:val="006221FA"/>
    <w:rsid w:val="00644BCA"/>
    <w:rsid w:val="006611A2"/>
    <w:rsid w:val="00662278"/>
    <w:rsid w:val="006649DA"/>
    <w:rsid w:val="006658B3"/>
    <w:rsid w:val="0067166B"/>
    <w:rsid w:val="00677316"/>
    <w:rsid w:val="006A0121"/>
    <w:rsid w:val="006A7FCB"/>
    <w:rsid w:val="006C0A33"/>
    <w:rsid w:val="006C3EA7"/>
    <w:rsid w:val="006C7015"/>
    <w:rsid w:val="006D01CC"/>
    <w:rsid w:val="006F11D4"/>
    <w:rsid w:val="006F5DEA"/>
    <w:rsid w:val="00705E85"/>
    <w:rsid w:val="007127AE"/>
    <w:rsid w:val="00744BFD"/>
    <w:rsid w:val="007504B7"/>
    <w:rsid w:val="00753BF2"/>
    <w:rsid w:val="00765941"/>
    <w:rsid w:val="00767BBE"/>
    <w:rsid w:val="00773E6F"/>
    <w:rsid w:val="007744CF"/>
    <w:rsid w:val="00775C34"/>
    <w:rsid w:val="00786AD8"/>
    <w:rsid w:val="007A12FD"/>
    <w:rsid w:val="007A3C23"/>
    <w:rsid w:val="007F6629"/>
    <w:rsid w:val="007F6D9E"/>
    <w:rsid w:val="00804556"/>
    <w:rsid w:val="00824FD5"/>
    <w:rsid w:val="00844E4F"/>
    <w:rsid w:val="00845D38"/>
    <w:rsid w:val="00847CB0"/>
    <w:rsid w:val="0085764F"/>
    <w:rsid w:val="008855D2"/>
    <w:rsid w:val="008868EC"/>
    <w:rsid w:val="00890B11"/>
    <w:rsid w:val="00892C46"/>
    <w:rsid w:val="008B15F0"/>
    <w:rsid w:val="008B4356"/>
    <w:rsid w:val="008B4AF9"/>
    <w:rsid w:val="008B60C6"/>
    <w:rsid w:val="008B6311"/>
    <w:rsid w:val="008D7C27"/>
    <w:rsid w:val="00930CF3"/>
    <w:rsid w:val="00931161"/>
    <w:rsid w:val="009343E3"/>
    <w:rsid w:val="00946DD2"/>
    <w:rsid w:val="009471BB"/>
    <w:rsid w:val="00955413"/>
    <w:rsid w:val="00976083"/>
    <w:rsid w:val="0097689D"/>
    <w:rsid w:val="00982B7F"/>
    <w:rsid w:val="0098740F"/>
    <w:rsid w:val="00994AF2"/>
    <w:rsid w:val="009E5E27"/>
    <w:rsid w:val="009F2CC6"/>
    <w:rsid w:val="009F301D"/>
    <w:rsid w:val="009F5127"/>
    <w:rsid w:val="00A013A8"/>
    <w:rsid w:val="00A03C2B"/>
    <w:rsid w:val="00A11DD4"/>
    <w:rsid w:val="00A4527C"/>
    <w:rsid w:val="00A638BE"/>
    <w:rsid w:val="00A67449"/>
    <w:rsid w:val="00A83E9B"/>
    <w:rsid w:val="00AD5BDC"/>
    <w:rsid w:val="00AE2478"/>
    <w:rsid w:val="00AF18AB"/>
    <w:rsid w:val="00B03982"/>
    <w:rsid w:val="00B11D21"/>
    <w:rsid w:val="00B20172"/>
    <w:rsid w:val="00B372FA"/>
    <w:rsid w:val="00B55C58"/>
    <w:rsid w:val="00B6037C"/>
    <w:rsid w:val="00B923AE"/>
    <w:rsid w:val="00B93B28"/>
    <w:rsid w:val="00B95702"/>
    <w:rsid w:val="00BD77AF"/>
    <w:rsid w:val="00BE676B"/>
    <w:rsid w:val="00C0278E"/>
    <w:rsid w:val="00C222E9"/>
    <w:rsid w:val="00C30EA6"/>
    <w:rsid w:val="00C3396E"/>
    <w:rsid w:val="00C42DEE"/>
    <w:rsid w:val="00C61CF8"/>
    <w:rsid w:val="00C65C25"/>
    <w:rsid w:val="00C931DA"/>
    <w:rsid w:val="00CC4801"/>
    <w:rsid w:val="00CC51C4"/>
    <w:rsid w:val="00CD61ED"/>
    <w:rsid w:val="00CF1E91"/>
    <w:rsid w:val="00CF2BE4"/>
    <w:rsid w:val="00CF685D"/>
    <w:rsid w:val="00D05F60"/>
    <w:rsid w:val="00D328AD"/>
    <w:rsid w:val="00D557A7"/>
    <w:rsid w:val="00D56A40"/>
    <w:rsid w:val="00D674EA"/>
    <w:rsid w:val="00D77F6C"/>
    <w:rsid w:val="00D82EED"/>
    <w:rsid w:val="00DA6B65"/>
    <w:rsid w:val="00DC011E"/>
    <w:rsid w:val="00DE223D"/>
    <w:rsid w:val="00DE2A6E"/>
    <w:rsid w:val="00E01AFA"/>
    <w:rsid w:val="00E22CE1"/>
    <w:rsid w:val="00E236DD"/>
    <w:rsid w:val="00EA562D"/>
    <w:rsid w:val="00EB0D21"/>
    <w:rsid w:val="00EC0300"/>
    <w:rsid w:val="00F010B8"/>
    <w:rsid w:val="00F33611"/>
    <w:rsid w:val="00F41B3A"/>
    <w:rsid w:val="00F45234"/>
    <w:rsid w:val="00F56FC3"/>
    <w:rsid w:val="00F64BAD"/>
    <w:rsid w:val="00F66E17"/>
    <w:rsid w:val="00F94A52"/>
    <w:rsid w:val="00FA0B60"/>
    <w:rsid w:val="00FA5E79"/>
    <w:rsid w:val="00FC6720"/>
    <w:rsid w:val="00FE263D"/>
    <w:rsid w:val="14B31054"/>
    <w:rsid w:val="21BF752B"/>
    <w:rsid w:val="43084D76"/>
    <w:rsid w:val="488BB98D"/>
    <w:rsid w:val="53DD7244"/>
    <w:rsid w:val="5CCBD0BD"/>
    <w:rsid w:val="5E5C01BB"/>
    <w:rsid w:val="5F1842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1368"/>
  <w15:chartTrackingRefBased/>
  <w15:docId w15:val="{AF7D4FC5-6C5A-470C-AE8D-6951AA02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05E85"/>
  </w:style>
  <w:style w:type="paragraph" w:styleId="Heading1">
    <w:name w:val="heading 1"/>
    <w:basedOn w:val="Normal"/>
    <w:next w:val="Normal"/>
    <w:link w:val="Heading1Char"/>
    <w:uiPriority w:val="9"/>
    <w:qFormat/>
    <w:rsid w:val="004708E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66322"/>
    <w:pPr>
      <w:ind w:left="720"/>
      <w:contextualSpacing/>
    </w:pPr>
  </w:style>
  <w:style w:type="paragraph" w:styleId="Header">
    <w:name w:val="header"/>
    <w:basedOn w:val="Normal"/>
    <w:link w:val="HeaderChar"/>
    <w:uiPriority w:val="99"/>
    <w:unhideWhenUsed/>
    <w:rsid w:val="005939ED"/>
    <w:pPr>
      <w:tabs>
        <w:tab w:val="center" w:pos="4680"/>
        <w:tab w:val="right" w:pos="9360"/>
      </w:tabs>
      <w:spacing w:after="0" w:line="240" w:lineRule="auto"/>
    </w:pPr>
  </w:style>
  <w:style w:type="character" w:styleId="HeaderChar" w:customStyle="1">
    <w:name w:val="Header Char"/>
    <w:basedOn w:val="DefaultParagraphFont"/>
    <w:link w:val="Header"/>
    <w:uiPriority w:val="99"/>
    <w:rsid w:val="005939ED"/>
  </w:style>
  <w:style w:type="paragraph" w:styleId="Footer">
    <w:name w:val="footer"/>
    <w:basedOn w:val="Normal"/>
    <w:link w:val="FooterChar"/>
    <w:uiPriority w:val="99"/>
    <w:unhideWhenUsed/>
    <w:rsid w:val="005939ED"/>
    <w:pPr>
      <w:tabs>
        <w:tab w:val="center" w:pos="4680"/>
        <w:tab w:val="right" w:pos="9360"/>
      </w:tabs>
      <w:spacing w:after="0" w:line="240" w:lineRule="auto"/>
    </w:pPr>
  </w:style>
  <w:style w:type="character" w:styleId="FooterChar" w:customStyle="1">
    <w:name w:val="Footer Char"/>
    <w:basedOn w:val="DefaultParagraphFont"/>
    <w:link w:val="Footer"/>
    <w:uiPriority w:val="99"/>
    <w:rsid w:val="005939ED"/>
  </w:style>
  <w:style w:type="character" w:styleId="Heading1Char" w:customStyle="1">
    <w:name w:val="Heading 1 Char"/>
    <w:basedOn w:val="DefaultParagraphFont"/>
    <w:link w:val="Heading1"/>
    <w:uiPriority w:val="9"/>
    <w:rsid w:val="004708E9"/>
    <w:rPr>
      <w:rFonts w:asciiTheme="majorHAnsi" w:hAnsiTheme="majorHAnsi" w:eastAsiaTheme="majorEastAsia" w:cstheme="majorBidi"/>
      <w:color w:val="2F5496" w:themeColor="accent1" w:themeShade="BF"/>
      <w:sz w:val="32"/>
      <w:szCs w:val="32"/>
    </w:rPr>
  </w:style>
  <w:style w:type="paragraph" w:styleId="NormalWeb">
    <w:name w:val="Normal (Web)"/>
    <w:basedOn w:val="Normal"/>
    <w:uiPriority w:val="99"/>
    <w:semiHidden/>
    <w:unhideWhenUsed/>
    <w:rsid w:val="00B9570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59047">
      <w:bodyDiv w:val="1"/>
      <w:marLeft w:val="0"/>
      <w:marRight w:val="0"/>
      <w:marTop w:val="0"/>
      <w:marBottom w:val="0"/>
      <w:divBdr>
        <w:top w:val="none" w:sz="0" w:space="0" w:color="auto"/>
        <w:left w:val="none" w:sz="0" w:space="0" w:color="auto"/>
        <w:bottom w:val="none" w:sz="0" w:space="0" w:color="auto"/>
        <w:right w:val="none" w:sz="0" w:space="0" w:color="auto"/>
      </w:divBdr>
    </w:div>
    <w:div w:id="103429208">
      <w:bodyDiv w:val="1"/>
      <w:marLeft w:val="0"/>
      <w:marRight w:val="0"/>
      <w:marTop w:val="0"/>
      <w:marBottom w:val="0"/>
      <w:divBdr>
        <w:top w:val="none" w:sz="0" w:space="0" w:color="auto"/>
        <w:left w:val="none" w:sz="0" w:space="0" w:color="auto"/>
        <w:bottom w:val="none" w:sz="0" w:space="0" w:color="auto"/>
        <w:right w:val="none" w:sz="0" w:space="0" w:color="auto"/>
      </w:divBdr>
    </w:div>
    <w:div w:id="214465326">
      <w:bodyDiv w:val="1"/>
      <w:marLeft w:val="0"/>
      <w:marRight w:val="0"/>
      <w:marTop w:val="0"/>
      <w:marBottom w:val="0"/>
      <w:divBdr>
        <w:top w:val="none" w:sz="0" w:space="0" w:color="auto"/>
        <w:left w:val="none" w:sz="0" w:space="0" w:color="auto"/>
        <w:bottom w:val="none" w:sz="0" w:space="0" w:color="auto"/>
        <w:right w:val="none" w:sz="0" w:space="0" w:color="auto"/>
      </w:divBdr>
    </w:div>
    <w:div w:id="301622791">
      <w:bodyDiv w:val="1"/>
      <w:marLeft w:val="0"/>
      <w:marRight w:val="0"/>
      <w:marTop w:val="0"/>
      <w:marBottom w:val="0"/>
      <w:divBdr>
        <w:top w:val="none" w:sz="0" w:space="0" w:color="auto"/>
        <w:left w:val="none" w:sz="0" w:space="0" w:color="auto"/>
        <w:bottom w:val="none" w:sz="0" w:space="0" w:color="auto"/>
        <w:right w:val="none" w:sz="0" w:space="0" w:color="auto"/>
      </w:divBdr>
    </w:div>
    <w:div w:id="303583491">
      <w:bodyDiv w:val="1"/>
      <w:marLeft w:val="0"/>
      <w:marRight w:val="0"/>
      <w:marTop w:val="0"/>
      <w:marBottom w:val="0"/>
      <w:divBdr>
        <w:top w:val="none" w:sz="0" w:space="0" w:color="auto"/>
        <w:left w:val="none" w:sz="0" w:space="0" w:color="auto"/>
        <w:bottom w:val="none" w:sz="0" w:space="0" w:color="auto"/>
        <w:right w:val="none" w:sz="0" w:space="0" w:color="auto"/>
      </w:divBdr>
    </w:div>
    <w:div w:id="485781691">
      <w:bodyDiv w:val="1"/>
      <w:marLeft w:val="0"/>
      <w:marRight w:val="0"/>
      <w:marTop w:val="0"/>
      <w:marBottom w:val="0"/>
      <w:divBdr>
        <w:top w:val="none" w:sz="0" w:space="0" w:color="auto"/>
        <w:left w:val="none" w:sz="0" w:space="0" w:color="auto"/>
        <w:bottom w:val="none" w:sz="0" w:space="0" w:color="auto"/>
        <w:right w:val="none" w:sz="0" w:space="0" w:color="auto"/>
      </w:divBdr>
    </w:div>
    <w:div w:id="1001851938">
      <w:bodyDiv w:val="1"/>
      <w:marLeft w:val="0"/>
      <w:marRight w:val="0"/>
      <w:marTop w:val="0"/>
      <w:marBottom w:val="0"/>
      <w:divBdr>
        <w:top w:val="none" w:sz="0" w:space="0" w:color="auto"/>
        <w:left w:val="none" w:sz="0" w:space="0" w:color="auto"/>
        <w:bottom w:val="none" w:sz="0" w:space="0" w:color="auto"/>
        <w:right w:val="none" w:sz="0" w:space="0" w:color="auto"/>
      </w:divBdr>
    </w:div>
    <w:div w:id="1030646061">
      <w:bodyDiv w:val="1"/>
      <w:marLeft w:val="0"/>
      <w:marRight w:val="0"/>
      <w:marTop w:val="0"/>
      <w:marBottom w:val="0"/>
      <w:divBdr>
        <w:top w:val="none" w:sz="0" w:space="0" w:color="auto"/>
        <w:left w:val="none" w:sz="0" w:space="0" w:color="auto"/>
        <w:bottom w:val="none" w:sz="0" w:space="0" w:color="auto"/>
        <w:right w:val="none" w:sz="0" w:space="0" w:color="auto"/>
      </w:divBdr>
    </w:div>
    <w:div w:id="1044252706">
      <w:bodyDiv w:val="1"/>
      <w:marLeft w:val="0"/>
      <w:marRight w:val="0"/>
      <w:marTop w:val="0"/>
      <w:marBottom w:val="0"/>
      <w:divBdr>
        <w:top w:val="none" w:sz="0" w:space="0" w:color="auto"/>
        <w:left w:val="none" w:sz="0" w:space="0" w:color="auto"/>
        <w:bottom w:val="none" w:sz="0" w:space="0" w:color="auto"/>
        <w:right w:val="none" w:sz="0" w:space="0" w:color="auto"/>
      </w:divBdr>
    </w:div>
    <w:div w:id="1153183539">
      <w:bodyDiv w:val="1"/>
      <w:marLeft w:val="0"/>
      <w:marRight w:val="0"/>
      <w:marTop w:val="0"/>
      <w:marBottom w:val="0"/>
      <w:divBdr>
        <w:top w:val="none" w:sz="0" w:space="0" w:color="auto"/>
        <w:left w:val="none" w:sz="0" w:space="0" w:color="auto"/>
        <w:bottom w:val="none" w:sz="0" w:space="0" w:color="auto"/>
        <w:right w:val="none" w:sz="0" w:space="0" w:color="auto"/>
      </w:divBdr>
    </w:div>
    <w:div w:id="1232544935">
      <w:bodyDiv w:val="1"/>
      <w:marLeft w:val="0"/>
      <w:marRight w:val="0"/>
      <w:marTop w:val="0"/>
      <w:marBottom w:val="0"/>
      <w:divBdr>
        <w:top w:val="none" w:sz="0" w:space="0" w:color="auto"/>
        <w:left w:val="none" w:sz="0" w:space="0" w:color="auto"/>
        <w:bottom w:val="none" w:sz="0" w:space="0" w:color="auto"/>
        <w:right w:val="none" w:sz="0" w:space="0" w:color="auto"/>
      </w:divBdr>
    </w:div>
    <w:div w:id="1297102654">
      <w:bodyDiv w:val="1"/>
      <w:marLeft w:val="0"/>
      <w:marRight w:val="0"/>
      <w:marTop w:val="0"/>
      <w:marBottom w:val="0"/>
      <w:divBdr>
        <w:top w:val="none" w:sz="0" w:space="0" w:color="auto"/>
        <w:left w:val="none" w:sz="0" w:space="0" w:color="auto"/>
        <w:bottom w:val="none" w:sz="0" w:space="0" w:color="auto"/>
        <w:right w:val="none" w:sz="0" w:space="0" w:color="auto"/>
      </w:divBdr>
      <w:divsChild>
        <w:div w:id="2079665280">
          <w:blockQuote w:val="1"/>
          <w:marLeft w:val="0"/>
          <w:marRight w:val="0"/>
          <w:marTop w:val="0"/>
          <w:marBottom w:val="0"/>
          <w:divBdr>
            <w:top w:val="none" w:sz="0" w:space="11" w:color="auto"/>
            <w:left w:val="single" w:sz="24" w:space="8" w:color="auto"/>
            <w:bottom w:val="none" w:sz="0" w:space="11" w:color="auto"/>
            <w:right w:val="none" w:sz="0" w:space="11" w:color="auto"/>
          </w:divBdr>
        </w:div>
      </w:divsChild>
    </w:div>
    <w:div w:id="1384984863">
      <w:bodyDiv w:val="1"/>
      <w:marLeft w:val="0"/>
      <w:marRight w:val="0"/>
      <w:marTop w:val="0"/>
      <w:marBottom w:val="0"/>
      <w:divBdr>
        <w:top w:val="none" w:sz="0" w:space="0" w:color="auto"/>
        <w:left w:val="none" w:sz="0" w:space="0" w:color="auto"/>
        <w:bottom w:val="none" w:sz="0" w:space="0" w:color="auto"/>
        <w:right w:val="none" w:sz="0" w:space="0" w:color="auto"/>
      </w:divBdr>
    </w:div>
    <w:div w:id="1507867900">
      <w:bodyDiv w:val="1"/>
      <w:marLeft w:val="0"/>
      <w:marRight w:val="0"/>
      <w:marTop w:val="0"/>
      <w:marBottom w:val="0"/>
      <w:divBdr>
        <w:top w:val="none" w:sz="0" w:space="0" w:color="auto"/>
        <w:left w:val="none" w:sz="0" w:space="0" w:color="auto"/>
        <w:bottom w:val="none" w:sz="0" w:space="0" w:color="auto"/>
        <w:right w:val="none" w:sz="0" w:space="0" w:color="auto"/>
      </w:divBdr>
      <w:divsChild>
        <w:div w:id="79572121">
          <w:marLeft w:val="0"/>
          <w:marRight w:val="0"/>
          <w:marTop w:val="0"/>
          <w:marBottom w:val="0"/>
          <w:divBdr>
            <w:top w:val="none" w:sz="0" w:space="0" w:color="auto"/>
            <w:left w:val="none" w:sz="0" w:space="0" w:color="auto"/>
            <w:bottom w:val="none" w:sz="0" w:space="0" w:color="auto"/>
            <w:right w:val="none" w:sz="0" w:space="0" w:color="auto"/>
          </w:divBdr>
          <w:divsChild>
            <w:div w:id="1161579442">
              <w:marLeft w:val="0"/>
              <w:marRight w:val="0"/>
              <w:marTop w:val="0"/>
              <w:marBottom w:val="0"/>
              <w:divBdr>
                <w:top w:val="none" w:sz="0" w:space="0" w:color="auto"/>
                <w:left w:val="none" w:sz="0" w:space="0" w:color="auto"/>
                <w:bottom w:val="none" w:sz="0" w:space="0" w:color="auto"/>
                <w:right w:val="none" w:sz="0" w:space="0" w:color="auto"/>
              </w:divBdr>
              <w:divsChild>
                <w:div w:id="17459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36849">
      <w:bodyDiv w:val="1"/>
      <w:marLeft w:val="0"/>
      <w:marRight w:val="0"/>
      <w:marTop w:val="0"/>
      <w:marBottom w:val="0"/>
      <w:divBdr>
        <w:top w:val="none" w:sz="0" w:space="0" w:color="auto"/>
        <w:left w:val="none" w:sz="0" w:space="0" w:color="auto"/>
        <w:bottom w:val="none" w:sz="0" w:space="0" w:color="auto"/>
        <w:right w:val="none" w:sz="0" w:space="0" w:color="auto"/>
      </w:divBdr>
    </w:div>
    <w:div w:id="1607351375">
      <w:bodyDiv w:val="1"/>
      <w:marLeft w:val="0"/>
      <w:marRight w:val="0"/>
      <w:marTop w:val="0"/>
      <w:marBottom w:val="0"/>
      <w:divBdr>
        <w:top w:val="none" w:sz="0" w:space="0" w:color="auto"/>
        <w:left w:val="none" w:sz="0" w:space="0" w:color="auto"/>
        <w:bottom w:val="none" w:sz="0" w:space="0" w:color="auto"/>
        <w:right w:val="none" w:sz="0" w:space="0" w:color="auto"/>
      </w:divBdr>
    </w:div>
    <w:div w:id="1678533681">
      <w:bodyDiv w:val="1"/>
      <w:marLeft w:val="0"/>
      <w:marRight w:val="0"/>
      <w:marTop w:val="0"/>
      <w:marBottom w:val="0"/>
      <w:divBdr>
        <w:top w:val="none" w:sz="0" w:space="0" w:color="auto"/>
        <w:left w:val="none" w:sz="0" w:space="0" w:color="auto"/>
        <w:bottom w:val="none" w:sz="0" w:space="0" w:color="auto"/>
        <w:right w:val="none" w:sz="0" w:space="0" w:color="auto"/>
      </w:divBdr>
    </w:div>
    <w:div w:id="1758091981">
      <w:bodyDiv w:val="1"/>
      <w:marLeft w:val="0"/>
      <w:marRight w:val="0"/>
      <w:marTop w:val="0"/>
      <w:marBottom w:val="0"/>
      <w:divBdr>
        <w:top w:val="none" w:sz="0" w:space="0" w:color="auto"/>
        <w:left w:val="none" w:sz="0" w:space="0" w:color="auto"/>
        <w:bottom w:val="none" w:sz="0" w:space="0" w:color="auto"/>
        <w:right w:val="none" w:sz="0" w:space="0" w:color="auto"/>
      </w:divBdr>
    </w:div>
    <w:div w:id="1762292770">
      <w:bodyDiv w:val="1"/>
      <w:marLeft w:val="0"/>
      <w:marRight w:val="0"/>
      <w:marTop w:val="0"/>
      <w:marBottom w:val="0"/>
      <w:divBdr>
        <w:top w:val="none" w:sz="0" w:space="0" w:color="auto"/>
        <w:left w:val="none" w:sz="0" w:space="0" w:color="auto"/>
        <w:bottom w:val="none" w:sz="0" w:space="0" w:color="auto"/>
        <w:right w:val="none" w:sz="0" w:space="0" w:color="auto"/>
      </w:divBdr>
    </w:div>
    <w:div w:id="1908418573">
      <w:bodyDiv w:val="1"/>
      <w:marLeft w:val="0"/>
      <w:marRight w:val="0"/>
      <w:marTop w:val="0"/>
      <w:marBottom w:val="0"/>
      <w:divBdr>
        <w:top w:val="none" w:sz="0" w:space="0" w:color="auto"/>
        <w:left w:val="none" w:sz="0" w:space="0" w:color="auto"/>
        <w:bottom w:val="none" w:sz="0" w:space="0" w:color="auto"/>
        <w:right w:val="none" w:sz="0" w:space="0" w:color="auto"/>
      </w:divBdr>
    </w:div>
    <w:div w:id="1926958379">
      <w:bodyDiv w:val="1"/>
      <w:marLeft w:val="0"/>
      <w:marRight w:val="0"/>
      <w:marTop w:val="0"/>
      <w:marBottom w:val="0"/>
      <w:divBdr>
        <w:top w:val="none" w:sz="0" w:space="0" w:color="auto"/>
        <w:left w:val="none" w:sz="0" w:space="0" w:color="auto"/>
        <w:bottom w:val="none" w:sz="0" w:space="0" w:color="auto"/>
        <w:right w:val="none" w:sz="0" w:space="0" w:color="auto"/>
      </w:divBdr>
    </w:div>
    <w:div w:id="201059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FFF7F454E4D441AA470B94FEFF8FD2" ma:contentTypeVersion="4" ma:contentTypeDescription="Create a new document." ma:contentTypeScope="" ma:versionID="0df62322e7ccbd0e99d969aa95d0c159">
  <xsd:schema xmlns:xsd="http://www.w3.org/2001/XMLSchema" xmlns:xs="http://www.w3.org/2001/XMLSchema" xmlns:p="http://schemas.microsoft.com/office/2006/metadata/properties" xmlns:ns2="ed620546-0a80-4e90-b706-9d8ade7e46d2" targetNamespace="http://schemas.microsoft.com/office/2006/metadata/properties" ma:root="true" ma:fieldsID="aa4aaac92a0cb2eadd3377c11400a3af" ns2:_="">
    <xsd:import namespace="ed620546-0a80-4e90-b706-9d8ade7e46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20546-0a80-4e90-b706-9d8ade7e4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9BA219-1BEC-463C-97DE-C78D56AE8D0C}"/>
</file>

<file path=customXml/itemProps2.xml><?xml version="1.0" encoding="utf-8"?>
<ds:datastoreItem xmlns:ds="http://schemas.openxmlformats.org/officeDocument/2006/customXml" ds:itemID="{62C965BB-117E-4242-9046-DF4DAB94E6B0}"/>
</file>

<file path=customXml/itemProps3.xml><?xml version="1.0" encoding="utf-8"?>
<ds:datastoreItem xmlns:ds="http://schemas.openxmlformats.org/officeDocument/2006/customXml" ds:itemID="{36B35008-3999-467C-860C-DD90A2C6A65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 John</dc:creator>
  <keywords/>
  <dc:description/>
  <lastModifiedBy>Miller, Noa</lastModifiedBy>
  <revision>184</revision>
  <dcterms:created xsi:type="dcterms:W3CDTF">2020-12-01T20:53:00.0000000Z</dcterms:created>
  <dcterms:modified xsi:type="dcterms:W3CDTF">2021-04-01T18:10:00.4043143Z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0x0101002DFFF7F454E4D441AA470B94FEFF8FD2</vt:lpwstr>
  </property>
</Properties>
</file>