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2342" w:rsidR="009C324D" w:rsidP="009C324D" w:rsidRDefault="009C324D" w14:paraId="5DF4E5F9" w14:textId="374954D3">
      <w:pPr>
        <w:spacing w:line="240" w:lineRule="auto"/>
        <w:jc w:val="center"/>
        <w:rPr>
          <w:rFonts w:cstheme="minorHAnsi"/>
          <w:b/>
          <w:bCs/>
          <w:sz w:val="28"/>
          <w:szCs w:val="28"/>
        </w:rPr>
      </w:pPr>
      <w:r w:rsidRPr="00002342">
        <w:rPr>
          <w:rFonts w:cstheme="minorHAnsi"/>
          <w:b/>
          <w:bCs/>
          <w:sz w:val="28"/>
          <w:szCs w:val="28"/>
        </w:rPr>
        <w:t xml:space="preserve">Week </w:t>
      </w:r>
      <w:r>
        <w:rPr>
          <w:rFonts w:cstheme="minorHAnsi"/>
          <w:b/>
          <w:bCs/>
          <w:sz w:val="28"/>
          <w:szCs w:val="28"/>
        </w:rPr>
        <w:t>4</w:t>
      </w:r>
      <w:r w:rsidRPr="00002342">
        <w:rPr>
          <w:rFonts w:cstheme="minorHAnsi"/>
          <w:b/>
          <w:bCs/>
          <w:sz w:val="28"/>
          <w:szCs w:val="28"/>
        </w:rPr>
        <w:t xml:space="preserve"> – </w:t>
      </w:r>
      <w:r w:rsidR="000B4EC6">
        <w:rPr>
          <w:rFonts w:cstheme="minorHAnsi"/>
          <w:b/>
          <w:bCs/>
          <w:sz w:val="28"/>
          <w:szCs w:val="28"/>
        </w:rPr>
        <w:t>Gifts of the Spirit</w:t>
      </w:r>
    </w:p>
    <w:p w:rsidRPr="00002342" w:rsidR="009C324D" w:rsidP="009C324D" w:rsidRDefault="009C324D" w14:paraId="172762B7" w14:textId="7CC0AC36">
      <w:pPr>
        <w:spacing w:line="240" w:lineRule="auto"/>
        <w:rPr>
          <w:rFonts w:cstheme="minorHAnsi"/>
          <w:b/>
          <w:bCs/>
          <w:sz w:val="24"/>
          <w:szCs w:val="24"/>
        </w:rPr>
      </w:pPr>
      <w:r w:rsidRPr="00002342">
        <w:rPr>
          <w:rFonts w:cstheme="minorHAnsi"/>
          <w:b/>
          <w:bCs/>
          <w:sz w:val="24"/>
          <w:szCs w:val="24"/>
        </w:rPr>
        <w:t xml:space="preserve">Purpose: </w:t>
      </w:r>
      <w:r w:rsidRPr="00002342">
        <w:rPr>
          <w:rFonts w:cstheme="minorHAnsi"/>
          <w:b/>
          <w:bCs/>
          <w:sz w:val="24"/>
          <w:szCs w:val="24"/>
        </w:rPr>
        <w:br/>
      </w:r>
      <w:r w:rsidR="000B4EC6">
        <w:rPr>
          <w:rFonts w:cstheme="minorHAnsi"/>
          <w:sz w:val="24"/>
          <w:szCs w:val="24"/>
        </w:rPr>
        <w:t xml:space="preserve">The special feature of the empowering work of the Spirit in the book of Acts is the way it recalls the prophetic work of the Spirit in the Old Testament. Pentecost made the church into a prophetic community, living already in the </w:t>
      </w:r>
      <w:r w:rsidR="00923014">
        <w:rPr>
          <w:rFonts w:cstheme="minorHAnsi"/>
          <w:sz w:val="24"/>
          <w:szCs w:val="24"/>
        </w:rPr>
        <w:t>powers of the coming age. This prophetic anointing is manifest in diverse gifts of the Holy Spirit</w:t>
      </w:r>
      <w:r w:rsidR="009D2082">
        <w:rPr>
          <w:rFonts w:cstheme="minorHAnsi"/>
          <w:sz w:val="24"/>
          <w:szCs w:val="24"/>
        </w:rPr>
        <w:t xml:space="preserve"> (charismata – from which we get the word “charismatic”). As we enter the dimension of the power of the Holy Spirit for </w:t>
      </w:r>
      <w:r w:rsidR="0097081B">
        <w:rPr>
          <w:rFonts w:cstheme="minorHAnsi"/>
          <w:sz w:val="24"/>
          <w:szCs w:val="24"/>
        </w:rPr>
        <w:t>service,</w:t>
      </w:r>
      <w:r w:rsidR="009D2082">
        <w:rPr>
          <w:rFonts w:cstheme="minorHAnsi"/>
          <w:sz w:val="24"/>
          <w:szCs w:val="24"/>
        </w:rPr>
        <w:t xml:space="preserve"> we receive a diversity of gifts, including faith, </w:t>
      </w:r>
      <w:r w:rsidR="004D5979">
        <w:rPr>
          <w:rFonts w:cstheme="minorHAnsi"/>
          <w:sz w:val="24"/>
          <w:szCs w:val="24"/>
        </w:rPr>
        <w:t>prophecy,</w:t>
      </w:r>
      <w:r w:rsidR="009D2082">
        <w:rPr>
          <w:rFonts w:cstheme="minorHAnsi"/>
          <w:sz w:val="24"/>
          <w:szCs w:val="24"/>
        </w:rPr>
        <w:t xml:space="preserve"> and healing. It is important</w:t>
      </w:r>
      <w:r w:rsidR="008C374B">
        <w:rPr>
          <w:rFonts w:cstheme="minorHAnsi"/>
          <w:sz w:val="24"/>
          <w:szCs w:val="24"/>
        </w:rPr>
        <w:t xml:space="preserve"> that we understand what these gifts are, how they work, and how they enable us to announce and demonstrate the kingdom of God.</w:t>
      </w:r>
      <w:r>
        <w:rPr>
          <w:rFonts w:cstheme="minorHAnsi"/>
          <w:sz w:val="24"/>
          <w:szCs w:val="24"/>
        </w:rPr>
        <w:t xml:space="preserve"> </w:t>
      </w:r>
    </w:p>
    <w:p w:rsidRPr="00002342" w:rsidR="009C324D" w:rsidP="009C324D" w:rsidRDefault="009C324D" w14:paraId="5D02D77A" w14:textId="77777777">
      <w:pPr>
        <w:autoSpaceDE w:val="0"/>
        <w:autoSpaceDN w:val="0"/>
        <w:adjustRightInd w:val="0"/>
        <w:spacing w:after="0" w:line="240" w:lineRule="auto"/>
        <w:rPr>
          <w:rFonts w:cstheme="minorHAnsi"/>
          <w:b/>
          <w:bCs/>
          <w:sz w:val="24"/>
          <w:szCs w:val="24"/>
        </w:rPr>
      </w:pPr>
    </w:p>
    <w:p w:rsidRPr="00002342" w:rsidR="009C324D" w:rsidP="009C324D" w:rsidRDefault="009C324D" w14:paraId="51114AB8" w14:textId="77777777">
      <w:pPr>
        <w:autoSpaceDE w:val="0"/>
        <w:autoSpaceDN w:val="0"/>
        <w:adjustRightInd w:val="0"/>
        <w:spacing w:after="0" w:line="240" w:lineRule="auto"/>
        <w:rPr>
          <w:rFonts w:cstheme="minorHAnsi"/>
          <w:b/>
          <w:bCs/>
          <w:sz w:val="24"/>
          <w:szCs w:val="24"/>
        </w:rPr>
      </w:pPr>
      <w:r w:rsidRPr="00002342">
        <w:rPr>
          <w:rFonts w:cstheme="minorHAnsi"/>
          <w:b/>
          <w:bCs/>
          <w:sz w:val="24"/>
          <w:szCs w:val="24"/>
        </w:rPr>
        <w:t>Objectives:</w:t>
      </w:r>
    </w:p>
    <w:p w:rsidRPr="00002342" w:rsidR="009C324D" w:rsidP="009C324D" w:rsidRDefault="00C629AF" w14:paraId="1F6C6829" w14:textId="350C363E">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Spend time looking at the l</w:t>
      </w:r>
      <w:r w:rsidR="00A7687F">
        <w:rPr>
          <w:rFonts w:cstheme="minorHAnsi"/>
          <w:sz w:val="24"/>
          <w:szCs w:val="24"/>
        </w:rPr>
        <w:t xml:space="preserve">ist </w:t>
      </w:r>
      <w:r>
        <w:rPr>
          <w:rFonts w:cstheme="minorHAnsi"/>
          <w:sz w:val="24"/>
          <w:szCs w:val="24"/>
        </w:rPr>
        <w:t>and</w:t>
      </w:r>
      <w:r w:rsidR="00A7687F">
        <w:rPr>
          <w:rFonts w:cstheme="minorHAnsi"/>
          <w:sz w:val="24"/>
          <w:szCs w:val="24"/>
        </w:rPr>
        <w:t xml:space="preserve"> review</w:t>
      </w:r>
      <w:r w:rsidR="00496DCF">
        <w:rPr>
          <w:rFonts w:cstheme="minorHAnsi"/>
          <w:sz w:val="24"/>
          <w:szCs w:val="24"/>
        </w:rPr>
        <w:t>ing</w:t>
      </w:r>
      <w:r w:rsidR="00A7687F">
        <w:rPr>
          <w:rFonts w:cstheme="minorHAnsi"/>
          <w:sz w:val="24"/>
          <w:szCs w:val="24"/>
        </w:rPr>
        <w:t xml:space="preserve"> the spiritual gift</w:t>
      </w:r>
      <w:r w:rsidR="00496DCF">
        <w:rPr>
          <w:rFonts w:cstheme="minorHAnsi"/>
          <w:sz w:val="24"/>
          <w:szCs w:val="24"/>
        </w:rPr>
        <w:t xml:space="preserve"> chart </w:t>
      </w:r>
      <w:r w:rsidR="00F55620">
        <w:rPr>
          <w:rFonts w:cstheme="minorHAnsi"/>
          <w:sz w:val="24"/>
          <w:szCs w:val="24"/>
        </w:rPr>
        <w:t xml:space="preserve">mentioned </w:t>
      </w:r>
      <w:r w:rsidR="00496DCF">
        <w:rPr>
          <w:rFonts w:cstheme="minorHAnsi"/>
          <w:sz w:val="24"/>
          <w:szCs w:val="24"/>
        </w:rPr>
        <w:t>from</w:t>
      </w:r>
      <w:r w:rsidR="00F55620">
        <w:rPr>
          <w:rFonts w:cstheme="minorHAnsi"/>
          <w:sz w:val="24"/>
          <w:szCs w:val="24"/>
        </w:rPr>
        <w:t xml:space="preserve"> the </w:t>
      </w:r>
      <w:r w:rsidR="00496DCF">
        <w:rPr>
          <w:rFonts w:cstheme="minorHAnsi"/>
          <w:sz w:val="24"/>
          <w:szCs w:val="24"/>
        </w:rPr>
        <w:t xml:space="preserve">various </w:t>
      </w:r>
      <w:r w:rsidR="00F55620">
        <w:rPr>
          <w:rFonts w:cstheme="minorHAnsi"/>
          <w:sz w:val="24"/>
          <w:szCs w:val="24"/>
        </w:rPr>
        <w:t>New Testament</w:t>
      </w:r>
      <w:r w:rsidR="00496DCF">
        <w:rPr>
          <w:rFonts w:cstheme="minorHAnsi"/>
          <w:sz w:val="24"/>
          <w:szCs w:val="24"/>
        </w:rPr>
        <w:t xml:space="preserve"> passages.</w:t>
      </w:r>
    </w:p>
    <w:p w:rsidRPr="00002342" w:rsidR="0007450F" w:rsidP="009C324D" w:rsidRDefault="009C5EF8" w14:paraId="07B0456C" w14:textId="3886C39D">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Discu</w:t>
      </w:r>
      <w:r w:rsidR="00C629AF">
        <w:rPr>
          <w:rFonts w:cstheme="minorHAnsi"/>
          <w:sz w:val="24"/>
          <w:szCs w:val="24"/>
        </w:rPr>
        <w:t>ss</w:t>
      </w:r>
      <w:r w:rsidR="00496E9C">
        <w:rPr>
          <w:rFonts w:cstheme="minorHAnsi"/>
          <w:sz w:val="24"/>
          <w:szCs w:val="24"/>
        </w:rPr>
        <w:t xml:space="preserve"> the Vineyard perspective of Spiritual Gifts given to an individual. Determine</w:t>
      </w:r>
      <w:r w:rsidR="00C629AF">
        <w:rPr>
          <w:rFonts w:cstheme="minorHAnsi"/>
          <w:sz w:val="24"/>
          <w:szCs w:val="24"/>
        </w:rPr>
        <w:t xml:space="preserve"> how </w:t>
      </w:r>
      <w:r w:rsidR="00496E9C">
        <w:rPr>
          <w:rFonts w:cstheme="minorHAnsi"/>
          <w:sz w:val="24"/>
          <w:szCs w:val="24"/>
        </w:rPr>
        <w:t xml:space="preserve">and to whom </w:t>
      </w:r>
      <w:r w:rsidR="00C629AF">
        <w:rPr>
          <w:rFonts w:cstheme="minorHAnsi"/>
          <w:sz w:val="24"/>
          <w:szCs w:val="24"/>
        </w:rPr>
        <w:t>the gifts are distributed</w:t>
      </w:r>
      <w:r w:rsidR="00B91FA0">
        <w:rPr>
          <w:rFonts w:cstheme="minorHAnsi"/>
          <w:sz w:val="24"/>
          <w:szCs w:val="24"/>
        </w:rPr>
        <w:t xml:space="preserve">, and </w:t>
      </w:r>
      <w:r w:rsidR="00B60DB8">
        <w:rPr>
          <w:rFonts w:cstheme="minorHAnsi"/>
          <w:sz w:val="24"/>
          <w:szCs w:val="24"/>
        </w:rPr>
        <w:t>what are not the qualifications of spiritual gifts given to an individual.</w:t>
      </w:r>
    </w:p>
    <w:p w:rsidRPr="00002342" w:rsidR="009C324D" w:rsidP="009C324D" w:rsidRDefault="009C324D" w14:paraId="0D0B2A1B" w14:textId="77777777">
      <w:pPr>
        <w:autoSpaceDE w:val="0"/>
        <w:autoSpaceDN w:val="0"/>
        <w:adjustRightInd w:val="0"/>
        <w:spacing w:after="0" w:line="240" w:lineRule="auto"/>
        <w:rPr>
          <w:rFonts w:cstheme="minorHAnsi"/>
          <w:b/>
          <w:bCs/>
          <w:sz w:val="24"/>
          <w:szCs w:val="24"/>
        </w:rPr>
      </w:pPr>
    </w:p>
    <w:p w:rsidRPr="00002342" w:rsidR="009C324D" w:rsidP="009C324D" w:rsidRDefault="009C324D" w14:paraId="005B01F7" w14:textId="77777777">
      <w:pPr>
        <w:autoSpaceDE w:val="0"/>
        <w:autoSpaceDN w:val="0"/>
        <w:adjustRightInd w:val="0"/>
        <w:spacing w:after="0" w:line="240" w:lineRule="auto"/>
        <w:rPr>
          <w:rFonts w:cstheme="minorHAnsi"/>
          <w:b/>
          <w:bCs/>
          <w:sz w:val="24"/>
          <w:szCs w:val="24"/>
        </w:rPr>
      </w:pPr>
      <w:r w:rsidRPr="00002342">
        <w:rPr>
          <w:rFonts w:cstheme="minorHAnsi"/>
          <w:b/>
          <w:bCs/>
          <w:sz w:val="24"/>
          <w:szCs w:val="24"/>
        </w:rPr>
        <w:t>Overview:</w:t>
      </w:r>
    </w:p>
    <w:tbl>
      <w:tblPr>
        <w:tblW w:w="0" w:type="auto"/>
        <w:tblInd w:w="1101" w:type="dxa"/>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ook w:val="04A0" w:firstRow="1" w:lastRow="0" w:firstColumn="1" w:lastColumn="0" w:noHBand="0" w:noVBand="1"/>
      </w:tblPr>
      <w:tblGrid>
        <w:gridCol w:w="2693"/>
        <w:gridCol w:w="3685"/>
      </w:tblGrid>
      <w:tr w:rsidRPr="0072202E" w:rsidR="0072202E" w:rsidTr="003B6CAF" w14:paraId="46B129D1" w14:textId="77777777">
        <w:tc>
          <w:tcPr>
            <w:tcW w:w="2693" w:type="dxa"/>
            <w:tcBorders>
              <w:top w:val="single" w:color="4472C4" w:sz="4" w:space="0"/>
              <w:left w:val="single" w:color="4472C4" w:sz="4" w:space="0"/>
              <w:bottom w:val="single" w:color="4472C4" w:sz="4" w:space="0"/>
              <w:right w:val="nil"/>
            </w:tcBorders>
            <w:shd w:val="clear" w:color="auto" w:fill="4472C4"/>
          </w:tcPr>
          <w:p w:rsidRPr="0072202E" w:rsidR="0072202E" w:rsidP="0072202E" w:rsidRDefault="0072202E" w14:paraId="787C3C52" w14:textId="77777777">
            <w:pPr>
              <w:keepNext/>
              <w:spacing w:before="40" w:after="40" w:line="240" w:lineRule="auto"/>
              <w:jc w:val="both"/>
              <w:rPr>
                <w:rFonts w:ascii="Calibri" w:hAnsi="Calibri" w:eastAsia="Calibri" w:cs="Times New Roman"/>
                <w:b/>
                <w:bCs/>
                <w:color w:val="FFFFFF"/>
                <w:sz w:val="18"/>
                <w:szCs w:val="18"/>
                <w:lang w:eastAsia="en-US"/>
              </w:rPr>
            </w:pPr>
            <w:r w:rsidRPr="0072202E">
              <w:rPr>
                <w:rFonts w:ascii="Calibri" w:hAnsi="Calibri" w:eastAsia="Calibri" w:cs="Times New Roman"/>
                <w:b/>
                <w:bCs/>
                <w:color w:val="FFFFFF"/>
                <w:sz w:val="18"/>
                <w:szCs w:val="18"/>
                <w:lang w:eastAsia="en-US"/>
              </w:rPr>
              <w:t>Text</w:t>
            </w:r>
          </w:p>
        </w:tc>
        <w:tc>
          <w:tcPr>
            <w:tcW w:w="3685" w:type="dxa"/>
            <w:tcBorders>
              <w:top w:val="single" w:color="4472C4" w:sz="4" w:space="0"/>
              <w:left w:val="nil"/>
              <w:bottom w:val="single" w:color="4472C4" w:sz="4" w:space="0"/>
              <w:right w:val="single" w:color="4472C4" w:sz="4" w:space="0"/>
            </w:tcBorders>
            <w:shd w:val="clear" w:color="auto" w:fill="4472C4"/>
          </w:tcPr>
          <w:p w:rsidRPr="0072202E" w:rsidR="0072202E" w:rsidP="0072202E" w:rsidRDefault="0072202E" w14:paraId="5122FF83" w14:textId="77777777">
            <w:pPr>
              <w:spacing w:before="40" w:after="40" w:line="240" w:lineRule="auto"/>
              <w:jc w:val="both"/>
              <w:rPr>
                <w:rFonts w:ascii="Calibri" w:hAnsi="Calibri" w:eastAsia="Calibri" w:cs="Times New Roman"/>
                <w:b/>
                <w:bCs/>
                <w:color w:val="FFFFFF"/>
                <w:sz w:val="18"/>
                <w:szCs w:val="18"/>
                <w:lang w:eastAsia="en-US"/>
              </w:rPr>
            </w:pPr>
            <w:r w:rsidRPr="0072202E">
              <w:rPr>
                <w:rFonts w:ascii="Calibri" w:hAnsi="Calibri" w:eastAsia="Calibri" w:cs="Times New Roman"/>
                <w:b/>
                <w:bCs/>
                <w:color w:val="FFFFFF"/>
                <w:sz w:val="18"/>
                <w:szCs w:val="18"/>
                <w:lang w:eastAsia="en-US"/>
              </w:rPr>
              <w:t>Gift</w:t>
            </w:r>
          </w:p>
        </w:tc>
      </w:tr>
      <w:tr w:rsidRPr="0072202E" w:rsidR="0072202E" w:rsidTr="003B6CAF" w14:paraId="7B29A29E" w14:textId="77777777">
        <w:tc>
          <w:tcPr>
            <w:tcW w:w="2693" w:type="dxa"/>
            <w:vMerge w:val="restart"/>
            <w:shd w:val="clear" w:color="auto" w:fill="D9E2F3"/>
          </w:tcPr>
          <w:p w:rsidRPr="0072202E" w:rsidR="0072202E" w:rsidP="0072202E" w:rsidRDefault="0072202E" w14:paraId="159E1FFA" w14:textId="77777777">
            <w:pPr>
              <w:spacing w:before="40" w:after="40" w:line="240" w:lineRule="auto"/>
              <w:jc w:val="both"/>
              <w:rPr>
                <w:rFonts w:ascii="Calibri" w:hAnsi="Calibri" w:eastAsia="Calibri" w:cs="Times New Roman"/>
                <w:b/>
                <w:bCs/>
                <w:sz w:val="18"/>
                <w:szCs w:val="18"/>
                <w:lang w:eastAsia="en-US"/>
              </w:rPr>
            </w:pPr>
            <w:r w:rsidRPr="0072202E">
              <w:rPr>
                <w:rFonts w:ascii="Calibri" w:hAnsi="Calibri" w:eastAsia="Calibri" w:cs="Times New Roman"/>
                <w:b/>
                <w:bCs/>
                <w:sz w:val="18"/>
                <w:szCs w:val="18"/>
                <w:lang w:eastAsia="en-US"/>
              </w:rPr>
              <w:t>1 Corinthians 12:8-10</w:t>
            </w:r>
          </w:p>
          <w:p w:rsidRPr="0072202E" w:rsidR="0072202E" w:rsidP="0072202E" w:rsidRDefault="0072202E" w14:paraId="6E3D869F" w14:textId="77777777">
            <w:pPr>
              <w:spacing w:before="40" w:after="40" w:line="240" w:lineRule="auto"/>
              <w:jc w:val="both"/>
              <w:rPr>
                <w:rFonts w:ascii="Calibri" w:hAnsi="Calibri" w:eastAsia="Calibri" w:cs="Times New Roman"/>
                <w:b/>
                <w:bCs/>
                <w:sz w:val="18"/>
                <w:szCs w:val="18"/>
                <w:lang w:eastAsia="en-US"/>
              </w:rPr>
            </w:pPr>
          </w:p>
          <w:p w:rsidRPr="0072202E" w:rsidR="0072202E" w:rsidP="0072202E" w:rsidRDefault="0072202E" w14:paraId="49626292" w14:textId="77777777">
            <w:pPr>
              <w:spacing w:before="40" w:after="40" w:line="240" w:lineRule="auto"/>
              <w:jc w:val="both"/>
              <w:rPr>
                <w:rFonts w:ascii="Calibri" w:hAnsi="Calibri" w:eastAsia="Calibri" w:cs="Times New Roman"/>
                <w:b/>
                <w:bCs/>
                <w:sz w:val="18"/>
                <w:szCs w:val="18"/>
                <w:lang w:eastAsia="en-US"/>
              </w:rPr>
            </w:pPr>
            <w:r w:rsidRPr="0072202E">
              <w:rPr>
                <w:rFonts w:ascii="Calibri" w:hAnsi="Calibri" w:eastAsia="Calibri" w:cs="Times New Roman"/>
                <w:b/>
                <w:bCs/>
                <w:sz w:val="18"/>
                <w:szCs w:val="18"/>
                <w:lang w:eastAsia="en-US"/>
              </w:rPr>
              <w:t>List of 9</w:t>
            </w:r>
          </w:p>
        </w:tc>
        <w:tc>
          <w:tcPr>
            <w:tcW w:w="3685" w:type="dxa"/>
            <w:shd w:val="clear" w:color="auto" w:fill="D9E2F3"/>
          </w:tcPr>
          <w:p w:rsidRPr="0072202E" w:rsidR="0072202E" w:rsidP="0072202E" w:rsidRDefault="0072202E" w14:paraId="5E6C4897"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A message of wisdom</w:t>
            </w:r>
          </w:p>
        </w:tc>
      </w:tr>
      <w:tr w:rsidRPr="0072202E" w:rsidR="0072202E" w:rsidTr="003B6CAF" w14:paraId="328508BF" w14:textId="77777777">
        <w:tc>
          <w:tcPr>
            <w:tcW w:w="2693" w:type="dxa"/>
            <w:vMerge/>
            <w:shd w:val="clear" w:color="auto" w:fill="auto"/>
          </w:tcPr>
          <w:p w:rsidRPr="0072202E" w:rsidR="0072202E" w:rsidP="0072202E" w:rsidRDefault="0072202E" w14:paraId="07507878"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352A4AD1"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A message of knowledge</w:t>
            </w:r>
          </w:p>
        </w:tc>
      </w:tr>
      <w:tr w:rsidRPr="0072202E" w:rsidR="0072202E" w:rsidTr="003B6CAF" w14:paraId="711AA2D7" w14:textId="77777777">
        <w:tc>
          <w:tcPr>
            <w:tcW w:w="2693" w:type="dxa"/>
            <w:vMerge/>
            <w:shd w:val="clear" w:color="auto" w:fill="D9E2F3"/>
          </w:tcPr>
          <w:p w:rsidRPr="0072202E" w:rsidR="0072202E" w:rsidP="0072202E" w:rsidRDefault="0072202E" w14:paraId="34AD528A"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78445916"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Faith</w:t>
            </w:r>
          </w:p>
        </w:tc>
      </w:tr>
      <w:tr w:rsidRPr="0072202E" w:rsidR="0072202E" w:rsidTr="003B6CAF" w14:paraId="44AF9FCD" w14:textId="77777777">
        <w:tc>
          <w:tcPr>
            <w:tcW w:w="2693" w:type="dxa"/>
            <w:vMerge/>
            <w:shd w:val="clear" w:color="auto" w:fill="auto"/>
          </w:tcPr>
          <w:p w:rsidRPr="0072202E" w:rsidR="0072202E" w:rsidP="0072202E" w:rsidRDefault="0072202E" w14:paraId="25E60A11"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051D00AD" w14:textId="77777777">
            <w:pPr>
              <w:spacing w:before="40" w:after="40" w:line="240" w:lineRule="auto"/>
              <w:jc w:val="both"/>
              <w:rPr>
                <w:rFonts w:ascii="Calibri" w:hAnsi="Calibri" w:eastAsia="Calibri" w:cs="Times New Roman"/>
                <w:b/>
                <w:i/>
                <w:sz w:val="18"/>
                <w:szCs w:val="18"/>
                <w:lang w:eastAsia="en-US"/>
              </w:rPr>
            </w:pPr>
            <w:r w:rsidRPr="0072202E">
              <w:rPr>
                <w:rFonts w:ascii="Calibri" w:hAnsi="Calibri" w:eastAsia="Calibri" w:cs="Times New Roman"/>
                <w:b/>
                <w:i/>
                <w:sz w:val="18"/>
                <w:szCs w:val="18"/>
                <w:lang w:eastAsia="en-US"/>
              </w:rPr>
              <w:t>Gifts of healing</w:t>
            </w:r>
          </w:p>
        </w:tc>
      </w:tr>
      <w:tr w:rsidRPr="0072202E" w:rsidR="0072202E" w:rsidTr="003B6CAF" w14:paraId="542F03CD" w14:textId="77777777">
        <w:tc>
          <w:tcPr>
            <w:tcW w:w="2693" w:type="dxa"/>
            <w:vMerge/>
            <w:shd w:val="clear" w:color="auto" w:fill="D9E2F3"/>
          </w:tcPr>
          <w:p w:rsidRPr="0072202E" w:rsidR="0072202E" w:rsidP="0072202E" w:rsidRDefault="0072202E" w14:paraId="209242BB"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2616CFCF"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Miraculous powers</w:t>
            </w:r>
          </w:p>
        </w:tc>
      </w:tr>
      <w:tr w:rsidRPr="0072202E" w:rsidR="0072202E" w:rsidTr="003B6CAF" w14:paraId="24CADF46" w14:textId="77777777">
        <w:tc>
          <w:tcPr>
            <w:tcW w:w="2693" w:type="dxa"/>
            <w:vMerge/>
            <w:shd w:val="clear" w:color="auto" w:fill="auto"/>
          </w:tcPr>
          <w:p w:rsidRPr="0072202E" w:rsidR="0072202E" w:rsidP="0072202E" w:rsidRDefault="0072202E" w14:paraId="2AB1B3E1"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7E4E817F" w14:textId="77777777">
            <w:pPr>
              <w:spacing w:before="40" w:after="40" w:line="240" w:lineRule="auto"/>
              <w:jc w:val="both"/>
              <w:rPr>
                <w:rFonts w:ascii="Calibri" w:hAnsi="Calibri" w:eastAsia="Calibri" w:cs="Times New Roman"/>
                <w:b/>
                <w:sz w:val="18"/>
                <w:szCs w:val="18"/>
                <w:lang w:eastAsia="en-US"/>
              </w:rPr>
            </w:pPr>
            <w:r w:rsidRPr="0072202E">
              <w:rPr>
                <w:rFonts w:ascii="Calibri" w:hAnsi="Calibri" w:eastAsia="Calibri" w:cs="Times New Roman"/>
                <w:b/>
                <w:sz w:val="18"/>
                <w:szCs w:val="18"/>
                <w:lang w:eastAsia="en-US"/>
              </w:rPr>
              <w:t>Prophecy</w:t>
            </w:r>
          </w:p>
        </w:tc>
      </w:tr>
      <w:tr w:rsidRPr="0072202E" w:rsidR="0072202E" w:rsidTr="003B6CAF" w14:paraId="7D6C21A7" w14:textId="77777777">
        <w:tc>
          <w:tcPr>
            <w:tcW w:w="2693" w:type="dxa"/>
            <w:vMerge/>
            <w:shd w:val="clear" w:color="auto" w:fill="D9E2F3"/>
          </w:tcPr>
          <w:p w:rsidRPr="0072202E" w:rsidR="0072202E" w:rsidP="0072202E" w:rsidRDefault="0072202E" w14:paraId="15E436E8"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6F1B17C7"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Distinguishing between spirits</w:t>
            </w:r>
          </w:p>
        </w:tc>
      </w:tr>
      <w:tr w:rsidRPr="0072202E" w:rsidR="0072202E" w:rsidTr="003B6CAF" w14:paraId="25B220CF" w14:textId="77777777">
        <w:tc>
          <w:tcPr>
            <w:tcW w:w="2693" w:type="dxa"/>
            <w:vMerge/>
            <w:shd w:val="clear" w:color="auto" w:fill="auto"/>
          </w:tcPr>
          <w:p w:rsidRPr="0072202E" w:rsidR="0072202E" w:rsidP="0072202E" w:rsidRDefault="0072202E" w14:paraId="38540751"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0AA98DD0"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 xml:space="preserve">Different kinds of </w:t>
            </w:r>
            <w:r w:rsidRPr="0072202E">
              <w:rPr>
                <w:rFonts w:ascii="Calibri" w:hAnsi="Calibri" w:eastAsia="Calibri" w:cs="Times New Roman"/>
                <w:i/>
                <w:sz w:val="18"/>
                <w:szCs w:val="18"/>
                <w:lang w:eastAsia="en-US"/>
              </w:rPr>
              <w:t>tongues/languages</w:t>
            </w:r>
          </w:p>
        </w:tc>
      </w:tr>
      <w:tr w:rsidRPr="0072202E" w:rsidR="0072202E" w:rsidTr="003B6CAF" w14:paraId="7F8E2B84" w14:textId="77777777">
        <w:tc>
          <w:tcPr>
            <w:tcW w:w="2693" w:type="dxa"/>
            <w:vMerge/>
            <w:shd w:val="clear" w:color="auto" w:fill="D9E2F3"/>
          </w:tcPr>
          <w:p w:rsidRPr="0072202E" w:rsidR="0072202E" w:rsidP="0072202E" w:rsidRDefault="0072202E" w14:paraId="3DA15A2D"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720D33EE"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 xml:space="preserve">The interpretation of </w:t>
            </w:r>
            <w:r w:rsidRPr="0072202E">
              <w:rPr>
                <w:rFonts w:ascii="Calibri" w:hAnsi="Calibri" w:eastAsia="Calibri" w:cs="Times New Roman"/>
                <w:i/>
                <w:sz w:val="18"/>
                <w:szCs w:val="18"/>
                <w:lang w:eastAsia="en-US"/>
              </w:rPr>
              <w:t>tongues</w:t>
            </w:r>
          </w:p>
        </w:tc>
      </w:tr>
      <w:tr w:rsidRPr="0072202E" w:rsidR="0072202E" w:rsidTr="003B6CAF" w14:paraId="253080A2" w14:textId="77777777">
        <w:tc>
          <w:tcPr>
            <w:tcW w:w="2693" w:type="dxa"/>
            <w:vMerge w:val="restart"/>
            <w:shd w:val="clear" w:color="auto" w:fill="auto"/>
          </w:tcPr>
          <w:p w:rsidRPr="0072202E" w:rsidR="0072202E" w:rsidP="0072202E" w:rsidRDefault="0072202E" w14:paraId="0C28631D" w14:textId="77777777">
            <w:pPr>
              <w:spacing w:before="40" w:after="40" w:line="240" w:lineRule="auto"/>
              <w:jc w:val="both"/>
              <w:rPr>
                <w:rFonts w:ascii="Calibri" w:hAnsi="Calibri" w:eastAsia="Calibri" w:cs="Times New Roman"/>
                <w:b/>
                <w:bCs/>
                <w:sz w:val="18"/>
                <w:szCs w:val="18"/>
                <w:lang w:eastAsia="en-US"/>
              </w:rPr>
            </w:pPr>
            <w:r w:rsidRPr="0072202E">
              <w:rPr>
                <w:rFonts w:ascii="Calibri" w:hAnsi="Calibri" w:eastAsia="Calibri" w:cs="Times New Roman"/>
                <w:b/>
                <w:bCs/>
                <w:sz w:val="18"/>
                <w:szCs w:val="18"/>
                <w:lang w:eastAsia="en-US"/>
              </w:rPr>
              <w:t>1 Corinthians 12:28-30</w:t>
            </w:r>
          </w:p>
          <w:p w:rsidRPr="0072202E" w:rsidR="0072202E" w:rsidP="0072202E" w:rsidRDefault="0072202E" w14:paraId="046F0244" w14:textId="77777777">
            <w:pPr>
              <w:spacing w:before="40" w:after="40" w:line="240" w:lineRule="auto"/>
              <w:jc w:val="both"/>
              <w:rPr>
                <w:rFonts w:ascii="Calibri" w:hAnsi="Calibri" w:eastAsia="Calibri" w:cs="Times New Roman"/>
                <w:b/>
                <w:bCs/>
                <w:sz w:val="18"/>
                <w:szCs w:val="18"/>
                <w:lang w:eastAsia="en-US"/>
              </w:rPr>
            </w:pPr>
          </w:p>
          <w:p w:rsidRPr="0072202E" w:rsidR="0072202E" w:rsidP="0072202E" w:rsidRDefault="0072202E" w14:paraId="31B69D0E" w14:textId="77777777">
            <w:pPr>
              <w:spacing w:before="40" w:after="40" w:line="240" w:lineRule="auto"/>
              <w:jc w:val="both"/>
              <w:rPr>
                <w:rFonts w:ascii="Calibri" w:hAnsi="Calibri" w:eastAsia="Calibri" w:cs="Times New Roman"/>
                <w:b/>
                <w:bCs/>
                <w:sz w:val="18"/>
                <w:szCs w:val="18"/>
                <w:lang w:eastAsia="en-US"/>
              </w:rPr>
            </w:pPr>
            <w:r w:rsidRPr="0072202E">
              <w:rPr>
                <w:rFonts w:ascii="Calibri" w:hAnsi="Calibri" w:eastAsia="Calibri" w:cs="Times New Roman"/>
                <w:b/>
                <w:bCs/>
                <w:sz w:val="18"/>
                <w:szCs w:val="18"/>
                <w:lang w:eastAsia="en-US"/>
              </w:rPr>
              <w:t>List of 9</w:t>
            </w:r>
          </w:p>
        </w:tc>
        <w:tc>
          <w:tcPr>
            <w:tcW w:w="3685" w:type="dxa"/>
            <w:shd w:val="clear" w:color="auto" w:fill="auto"/>
          </w:tcPr>
          <w:p w:rsidRPr="0072202E" w:rsidR="0072202E" w:rsidP="0072202E" w:rsidRDefault="0072202E" w14:paraId="45B3FE53"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(Apostles)</w:t>
            </w:r>
          </w:p>
        </w:tc>
      </w:tr>
      <w:tr w:rsidRPr="0072202E" w:rsidR="0072202E" w:rsidTr="003B6CAF" w14:paraId="72DC41FE" w14:textId="77777777">
        <w:tc>
          <w:tcPr>
            <w:tcW w:w="2693" w:type="dxa"/>
            <w:vMerge/>
            <w:shd w:val="clear" w:color="auto" w:fill="D9E2F3"/>
          </w:tcPr>
          <w:p w:rsidRPr="0072202E" w:rsidR="0072202E" w:rsidP="0072202E" w:rsidRDefault="0072202E" w14:paraId="50C38F75"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796355B7" w14:textId="77777777">
            <w:pPr>
              <w:spacing w:before="40" w:after="40" w:line="240" w:lineRule="auto"/>
              <w:jc w:val="both"/>
              <w:rPr>
                <w:rFonts w:ascii="Calibri" w:hAnsi="Calibri" w:eastAsia="Calibri" w:cs="Times New Roman"/>
                <w:b/>
                <w:sz w:val="18"/>
                <w:szCs w:val="18"/>
                <w:lang w:eastAsia="en-US"/>
              </w:rPr>
            </w:pPr>
            <w:r w:rsidRPr="0072202E">
              <w:rPr>
                <w:rFonts w:ascii="Calibri" w:hAnsi="Calibri" w:eastAsia="Calibri" w:cs="Times New Roman"/>
                <w:b/>
                <w:sz w:val="18"/>
                <w:szCs w:val="18"/>
                <w:lang w:eastAsia="en-US"/>
              </w:rPr>
              <w:t>Prophets</w:t>
            </w:r>
          </w:p>
        </w:tc>
      </w:tr>
      <w:tr w:rsidRPr="0072202E" w:rsidR="0072202E" w:rsidTr="003B6CAF" w14:paraId="5830E226" w14:textId="77777777">
        <w:tc>
          <w:tcPr>
            <w:tcW w:w="2693" w:type="dxa"/>
            <w:vMerge/>
            <w:shd w:val="clear" w:color="auto" w:fill="auto"/>
          </w:tcPr>
          <w:p w:rsidRPr="0072202E" w:rsidR="0072202E" w:rsidP="0072202E" w:rsidRDefault="0072202E" w14:paraId="06DC9880"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57D31747"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[Teachers]</w:t>
            </w:r>
          </w:p>
        </w:tc>
      </w:tr>
      <w:tr w:rsidRPr="0072202E" w:rsidR="0072202E" w:rsidTr="003B6CAF" w14:paraId="00C1D085" w14:textId="77777777">
        <w:tc>
          <w:tcPr>
            <w:tcW w:w="2693" w:type="dxa"/>
            <w:vMerge/>
            <w:shd w:val="clear" w:color="auto" w:fill="D9E2F3"/>
          </w:tcPr>
          <w:p w:rsidRPr="0072202E" w:rsidR="0072202E" w:rsidP="0072202E" w:rsidRDefault="0072202E" w14:paraId="6660A019"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23EAC62F"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Miracles</w:t>
            </w:r>
          </w:p>
        </w:tc>
      </w:tr>
      <w:tr w:rsidRPr="0072202E" w:rsidR="0072202E" w:rsidTr="003B6CAF" w14:paraId="2C112F2F" w14:textId="77777777">
        <w:tc>
          <w:tcPr>
            <w:tcW w:w="2693" w:type="dxa"/>
            <w:vMerge/>
            <w:shd w:val="clear" w:color="auto" w:fill="auto"/>
          </w:tcPr>
          <w:p w:rsidRPr="0072202E" w:rsidR="0072202E" w:rsidP="0072202E" w:rsidRDefault="0072202E" w14:paraId="266930D2"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2C82AC1A" w14:textId="77777777">
            <w:pPr>
              <w:spacing w:before="40" w:after="40" w:line="240" w:lineRule="auto"/>
              <w:jc w:val="both"/>
              <w:rPr>
                <w:rFonts w:ascii="Calibri" w:hAnsi="Calibri" w:eastAsia="Calibri" w:cs="Times New Roman"/>
                <w:b/>
                <w:i/>
                <w:sz w:val="18"/>
                <w:szCs w:val="18"/>
                <w:lang w:eastAsia="en-US"/>
              </w:rPr>
            </w:pPr>
            <w:r w:rsidRPr="0072202E">
              <w:rPr>
                <w:rFonts w:ascii="Calibri" w:hAnsi="Calibri" w:eastAsia="Calibri" w:cs="Times New Roman"/>
                <w:b/>
                <w:i/>
                <w:sz w:val="18"/>
                <w:szCs w:val="18"/>
                <w:lang w:eastAsia="en-US"/>
              </w:rPr>
              <w:t>Gifts of healing</w:t>
            </w:r>
          </w:p>
        </w:tc>
      </w:tr>
      <w:tr w:rsidRPr="0072202E" w:rsidR="0072202E" w:rsidTr="003B6CAF" w14:paraId="1D5AD348" w14:textId="77777777">
        <w:tc>
          <w:tcPr>
            <w:tcW w:w="2693" w:type="dxa"/>
            <w:vMerge/>
            <w:shd w:val="clear" w:color="auto" w:fill="D9E2F3"/>
          </w:tcPr>
          <w:p w:rsidRPr="0072202E" w:rsidR="0072202E" w:rsidP="0072202E" w:rsidRDefault="0072202E" w14:paraId="2A4BF614"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3F2C30D9"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Helping</w:t>
            </w:r>
          </w:p>
        </w:tc>
      </w:tr>
      <w:tr w:rsidRPr="0072202E" w:rsidR="0072202E" w:rsidTr="003B6CAF" w14:paraId="04261E61" w14:textId="77777777">
        <w:tc>
          <w:tcPr>
            <w:tcW w:w="2693" w:type="dxa"/>
            <w:vMerge/>
            <w:shd w:val="clear" w:color="auto" w:fill="auto"/>
          </w:tcPr>
          <w:p w:rsidRPr="0072202E" w:rsidR="0072202E" w:rsidP="0072202E" w:rsidRDefault="0072202E" w14:paraId="4068363E"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78F5AE21"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Guiding</w:t>
            </w:r>
          </w:p>
        </w:tc>
      </w:tr>
      <w:tr w:rsidRPr="0072202E" w:rsidR="0072202E" w:rsidTr="003B6CAF" w14:paraId="76A841FE" w14:textId="77777777">
        <w:tc>
          <w:tcPr>
            <w:tcW w:w="2693" w:type="dxa"/>
            <w:vMerge/>
            <w:shd w:val="clear" w:color="auto" w:fill="D9E2F3"/>
          </w:tcPr>
          <w:p w:rsidRPr="0072202E" w:rsidR="0072202E" w:rsidP="0072202E" w:rsidRDefault="0072202E" w14:paraId="4568226A"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46FD18AB" w14:textId="77777777">
            <w:pPr>
              <w:spacing w:before="40" w:after="40" w:line="240" w:lineRule="auto"/>
              <w:jc w:val="both"/>
              <w:rPr>
                <w:rFonts w:ascii="Calibri" w:hAnsi="Calibri" w:eastAsia="Calibri" w:cs="Times New Roman"/>
                <w:i/>
                <w:sz w:val="18"/>
                <w:szCs w:val="18"/>
                <w:lang w:eastAsia="en-US"/>
              </w:rPr>
            </w:pPr>
            <w:r w:rsidRPr="0072202E">
              <w:rPr>
                <w:rFonts w:ascii="Calibri" w:hAnsi="Calibri" w:eastAsia="Calibri" w:cs="Times New Roman"/>
                <w:i/>
                <w:sz w:val="18"/>
                <w:szCs w:val="18"/>
                <w:lang w:eastAsia="en-US"/>
              </w:rPr>
              <w:t>Speak in tongues</w:t>
            </w:r>
          </w:p>
        </w:tc>
      </w:tr>
      <w:tr w:rsidRPr="0072202E" w:rsidR="0072202E" w:rsidTr="003B6CAF" w14:paraId="060B70CD" w14:textId="77777777">
        <w:tc>
          <w:tcPr>
            <w:tcW w:w="2693" w:type="dxa"/>
            <w:vMerge/>
            <w:shd w:val="clear" w:color="auto" w:fill="auto"/>
          </w:tcPr>
          <w:p w:rsidRPr="0072202E" w:rsidR="0072202E" w:rsidP="0072202E" w:rsidRDefault="0072202E" w14:paraId="2FF8A05D"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702CE99F" w14:textId="77777777">
            <w:pPr>
              <w:spacing w:before="40" w:after="40" w:line="240" w:lineRule="auto"/>
              <w:jc w:val="both"/>
              <w:rPr>
                <w:rFonts w:ascii="Calibri" w:hAnsi="Calibri" w:eastAsia="Calibri" w:cs="Times New Roman"/>
                <w:i/>
                <w:sz w:val="18"/>
                <w:szCs w:val="18"/>
                <w:lang w:eastAsia="en-US"/>
              </w:rPr>
            </w:pPr>
            <w:r w:rsidRPr="0072202E">
              <w:rPr>
                <w:rFonts w:ascii="Calibri" w:hAnsi="Calibri" w:eastAsia="Calibri" w:cs="Times New Roman"/>
                <w:i/>
                <w:sz w:val="18"/>
                <w:szCs w:val="18"/>
                <w:lang w:eastAsia="en-US"/>
              </w:rPr>
              <w:t>Interpret tongues</w:t>
            </w:r>
          </w:p>
        </w:tc>
      </w:tr>
      <w:tr w:rsidRPr="0072202E" w:rsidR="0072202E" w:rsidTr="003B6CAF" w14:paraId="67F65B63" w14:textId="77777777">
        <w:tc>
          <w:tcPr>
            <w:tcW w:w="2693" w:type="dxa"/>
            <w:vMerge w:val="restart"/>
            <w:shd w:val="clear" w:color="auto" w:fill="D9E2F3"/>
          </w:tcPr>
          <w:p w:rsidRPr="0072202E" w:rsidR="0072202E" w:rsidP="0072202E" w:rsidRDefault="0072202E" w14:paraId="7FF31BA5" w14:textId="77777777">
            <w:pPr>
              <w:spacing w:before="40" w:after="40" w:line="240" w:lineRule="auto"/>
              <w:jc w:val="both"/>
              <w:rPr>
                <w:rFonts w:ascii="Calibri" w:hAnsi="Calibri" w:eastAsia="Calibri" w:cs="Times New Roman"/>
                <w:b/>
                <w:bCs/>
                <w:sz w:val="18"/>
                <w:szCs w:val="18"/>
                <w:lang w:eastAsia="en-US"/>
              </w:rPr>
            </w:pPr>
            <w:r w:rsidRPr="0072202E">
              <w:rPr>
                <w:rFonts w:ascii="Calibri" w:hAnsi="Calibri" w:eastAsia="Calibri" w:cs="Times New Roman"/>
                <w:b/>
                <w:bCs/>
                <w:sz w:val="18"/>
                <w:szCs w:val="18"/>
                <w:lang w:eastAsia="en-US"/>
              </w:rPr>
              <w:t>Romans 12:3-8</w:t>
            </w:r>
          </w:p>
          <w:p w:rsidRPr="0072202E" w:rsidR="0072202E" w:rsidP="0072202E" w:rsidRDefault="0072202E" w14:paraId="2C788B78" w14:textId="77777777">
            <w:pPr>
              <w:spacing w:before="40" w:after="40" w:line="240" w:lineRule="auto"/>
              <w:jc w:val="both"/>
              <w:rPr>
                <w:rFonts w:ascii="Calibri" w:hAnsi="Calibri" w:eastAsia="Calibri" w:cs="Times New Roman"/>
                <w:b/>
                <w:bCs/>
                <w:sz w:val="18"/>
                <w:szCs w:val="18"/>
                <w:lang w:eastAsia="en-US"/>
              </w:rPr>
            </w:pPr>
          </w:p>
          <w:p w:rsidRPr="0072202E" w:rsidR="0072202E" w:rsidP="0072202E" w:rsidRDefault="0072202E" w14:paraId="278B3E41" w14:textId="77777777">
            <w:pPr>
              <w:spacing w:before="40" w:after="40" w:line="240" w:lineRule="auto"/>
              <w:jc w:val="both"/>
              <w:rPr>
                <w:rFonts w:ascii="Calibri" w:hAnsi="Calibri" w:eastAsia="Calibri" w:cs="Times New Roman"/>
                <w:b/>
                <w:bCs/>
                <w:sz w:val="18"/>
                <w:szCs w:val="18"/>
                <w:lang w:eastAsia="en-US"/>
              </w:rPr>
            </w:pPr>
            <w:r w:rsidRPr="0072202E">
              <w:rPr>
                <w:rFonts w:ascii="Calibri" w:hAnsi="Calibri" w:eastAsia="Calibri" w:cs="Times New Roman"/>
                <w:b/>
                <w:bCs/>
                <w:sz w:val="18"/>
                <w:szCs w:val="18"/>
                <w:lang w:eastAsia="en-US"/>
              </w:rPr>
              <w:t>List of 7</w:t>
            </w:r>
          </w:p>
        </w:tc>
        <w:tc>
          <w:tcPr>
            <w:tcW w:w="3685" w:type="dxa"/>
            <w:shd w:val="clear" w:color="auto" w:fill="D9E2F3"/>
          </w:tcPr>
          <w:p w:rsidRPr="0072202E" w:rsidR="0072202E" w:rsidP="0072202E" w:rsidRDefault="0072202E" w14:paraId="23E01E47" w14:textId="77777777">
            <w:pPr>
              <w:spacing w:before="40" w:after="40" w:line="240" w:lineRule="auto"/>
              <w:jc w:val="both"/>
              <w:rPr>
                <w:rFonts w:ascii="Calibri" w:hAnsi="Calibri" w:eastAsia="Calibri" w:cs="Times New Roman"/>
                <w:b/>
                <w:sz w:val="18"/>
                <w:szCs w:val="18"/>
                <w:lang w:eastAsia="en-US"/>
              </w:rPr>
            </w:pPr>
            <w:r w:rsidRPr="0072202E">
              <w:rPr>
                <w:rFonts w:ascii="Calibri" w:hAnsi="Calibri" w:eastAsia="Calibri" w:cs="Times New Roman"/>
                <w:b/>
                <w:sz w:val="18"/>
                <w:szCs w:val="18"/>
                <w:lang w:eastAsia="en-US"/>
              </w:rPr>
              <w:t>Prophesying</w:t>
            </w:r>
          </w:p>
        </w:tc>
      </w:tr>
      <w:tr w:rsidRPr="0072202E" w:rsidR="0072202E" w:rsidTr="003B6CAF" w14:paraId="278F4789" w14:textId="77777777">
        <w:tc>
          <w:tcPr>
            <w:tcW w:w="2693" w:type="dxa"/>
            <w:vMerge/>
            <w:shd w:val="clear" w:color="auto" w:fill="auto"/>
          </w:tcPr>
          <w:p w:rsidRPr="0072202E" w:rsidR="0072202E" w:rsidP="0072202E" w:rsidRDefault="0072202E" w14:paraId="711CDDBF"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7B73E118"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Serving</w:t>
            </w:r>
          </w:p>
        </w:tc>
      </w:tr>
      <w:tr w:rsidRPr="0072202E" w:rsidR="0072202E" w:rsidTr="003B6CAF" w14:paraId="6DA88C2B" w14:textId="77777777">
        <w:tc>
          <w:tcPr>
            <w:tcW w:w="2693" w:type="dxa"/>
            <w:vMerge/>
            <w:shd w:val="clear" w:color="auto" w:fill="D9E2F3"/>
          </w:tcPr>
          <w:p w:rsidRPr="0072202E" w:rsidR="0072202E" w:rsidP="0072202E" w:rsidRDefault="0072202E" w14:paraId="3EB82950"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3A15B409"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[Teaching]</w:t>
            </w:r>
          </w:p>
        </w:tc>
      </w:tr>
      <w:tr w:rsidRPr="0072202E" w:rsidR="0072202E" w:rsidTr="003B6CAF" w14:paraId="2B14519F" w14:textId="77777777">
        <w:tc>
          <w:tcPr>
            <w:tcW w:w="2693" w:type="dxa"/>
            <w:vMerge/>
            <w:shd w:val="clear" w:color="auto" w:fill="auto"/>
          </w:tcPr>
          <w:p w:rsidRPr="0072202E" w:rsidR="0072202E" w:rsidP="0072202E" w:rsidRDefault="0072202E" w14:paraId="761631B9"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4C7E79D2" w14:textId="77777777">
            <w:pPr>
              <w:spacing w:before="40" w:after="40" w:line="240" w:lineRule="auto"/>
              <w:jc w:val="both"/>
              <w:rPr>
                <w:rFonts w:ascii="Calibri" w:hAnsi="Calibri" w:eastAsia="Calibri" w:cs="Times New Roman"/>
                <w:b/>
                <w:sz w:val="18"/>
                <w:szCs w:val="18"/>
                <w:lang w:eastAsia="en-US"/>
              </w:rPr>
            </w:pPr>
            <w:r w:rsidRPr="0072202E">
              <w:rPr>
                <w:rFonts w:ascii="Calibri" w:hAnsi="Calibri" w:eastAsia="Calibri" w:cs="Times New Roman"/>
                <w:b/>
                <w:sz w:val="18"/>
                <w:szCs w:val="18"/>
                <w:lang w:eastAsia="en-US"/>
              </w:rPr>
              <w:t>Encouragement</w:t>
            </w:r>
          </w:p>
        </w:tc>
      </w:tr>
      <w:tr w:rsidRPr="0072202E" w:rsidR="0072202E" w:rsidTr="003B6CAF" w14:paraId="7F1343A1" w14:textId="77777777">
        <w:tc>
          <w:tcPr>
            <w:tcW w:w="2693" w:type="dxa"/>
            <w:vMerge/>
            <w:shd w:val="clear" w:color="auto" w:fill="D9E2F3"/>
          </w:tcPr>
          <w:p w:rsidRPr="0072202E" w:rsidR="0072202E" w:rsidP="0072202E" w:rsidRDefault="0072202E" w14:paraId="458BFC8E"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2664AB7B"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Giving</w:t>
            </w:r>
          </w:p>
        </w:tc>
      </w:tr>
      <w:tr w:rsidRPr="0072202E" w:rsidR="0072202E" w:rsidTr="003B6CAF" w14:paraId="6A19BFF6" w14:textId="77777777">
        <w:tc>
          <w:tcPr>
            <w:tcW w:w="2693" w:type="dxa"/>
            <w:vMerge/>
            <w:shd w:val="clear" w:color="auto" w:fill="auto"/>
          </w:tcPr>
          <w:p w:rsidRPr="0072202E" w:rsidR="0072202E" w:rsidP="0072202E" w:rsidRDefault="0072202E" w14:paraId="21166F4D"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74B8A187"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Leading</w:t>
            </w:r>
          </w:p>
        </w:tc>
      </w:tr>
      <w:tr w:rsidRPr="0072202E" w:rsidR="0072202E" w:rsidTr="003B6CAF" w14:paraId="00CD25A7" w14:textId="77777777">
        <w:tc>
          <w:tcPr>
            <w:tcW w:w="2693" w:type="dxa"/>
            <w:vMerge/>
            <w:shd w:val="clear" w:color="auto" w:fill="D9E2F3"/>
          </w:tcPr>
          <w:p w:rsidRPr="0072202E" w:rsidR="0072202E" w:rsidP="0072202E" w:rsidRDefault="0072202E" w14:paraId="78E62D62"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316813D2"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Showing mercy</w:t>
            </w:r>
          </w:p>
        </w:tc>
      </w:tr>
      <w:tr w:rsidRPr="0072202E" w:rsidR="0072202E" w:rsidTr="003B6CAF" w14:paraId="66F56A26" w14:textId="77777777">
        <w:tc>
          <w:tcPr>
            <w:tcW w:w="2693" w:type="dxa"/>
            <w:vMerge w:val="restart"/>
            <w:shd w:val="clear" w:color="auto" w:fill="auto"/>
          </w:tcPr>
          <w:p w:rsidRPr="0072202E" w:rsidR="0072202E" w:rsidP="0072202E" w:rsidRDefault="0072202E" w14:paraId="592A1A49" w14:textId="77777777">
            <w:pPr>
              <w:spacing w:before="40" w:after="40" w:line="240" w:lineRule="auto"/>
              <w:jc w:val="both"/>
              <w:rPr>
                <w:rFonts w:ascii="Calibri" w:hAnsi="Calibri" w:eastAsia="Calibri" w:cs="Times New Roman"/>
                <w:b/>
                <w:bCs/>
                <w:sz w:val="18"/>
                <w:szCs w:val="18"/>
                <w:lang w:eastAsia="en-US"/>
              </w:rPr>
            </w:pPr>
            <w:r w:rsidRPr="0072202E">
              <w:rPr>
                <w:rFonts w:ascii="Calibri" w:hAnsi="Calibri" w:eastAsia="Calibri" w:cs="Times New Roman"/>
                <w:b/>
                <w:bCs/>
                <w:sz w:val="18"/>
                <w:szCs w:val="18"/>
                <w:lang w:eastAsia="en-US"/>
              </w:rPr>
              <w:t>Ephesians 4:11</w:t>
            </w:r>
          </w:p>
          <w:p w:rsidRPr="0072202E" w:rsidR="0072202E" w:rsidP="0072202E" w:rsidRDefault="0072202E" w14:paraId="3F3F3937" w14:textId="77777777">
            <w:pPr>
              <w:spacing w:before="40" w:after="40" w:line="240" w:lineRule="auto"/>
              <w:jc w:val="both"/>
              <w:rPr>
                <w:rFonts w:ascii="Calibri" w:hAnsi="Calibri" w:eastAsia="Calibri" w:cs="Times New Roman"/>
                <w:b/>
                <w:bCs/>
                <w:sz w:val="18"/>
                <w:szCs w:val="18"/>
                <w:lang w:eastAsia="en-US"/>
              </w:rPr>
            </w:pPr>
          </w:p>
          <w:p w:rsidRPr="0072202E" w:rsidR="0072202E" w:rsidP="0072202E" w:rsidRDefault="0072202E" w14:paraId="7782B7FD" w14:textId="77777777">
            <w:pPr>
              <w:spacing w:before="40" w:after="40" w:line="240" w:lineRule="auto"/>
              <w:jc w:val="both"/>
              <w:rPr>
                <w:rFonts w:ascii="Calibri" w:hAnsi="Calibri" w:eastAsia="Calibri" w:cs="Times New Roman"/>
                <w:b/>
                <w:bCs/>
                <w:sz w:val="18"/>
                <w:szCs w:val="18"/>
                <w:lang w:eastAsia="en-US"/>
              </w:rPr>
            </w:pPr>
            <w:r w:rsidRPr="0072202E">
              <w:rPr>
                <w:rFonts w:ascii="Calibri" w:hAnsi="Calibri" w:eastAsia="Calibri" w:cs="Times New Roman"/>
                <w:b/>
                <w:bCs/>
                <w:sz w:val="18"/>
                <w:szCs w:val="18"/>
                <w:lang w:eastAsia="en-US"/>
              </w:rPr>
              <w:t>List of 4</w:t>
            </w:r>
          </w:p>
        </w:tc>
        <w:tc>
          <w:tcPr>
            <w:tcW w:w="3685" w:type="dxa"/>
            <w:shd w:val="clear" w:color="auto" w:fill="auto"/>
          </w:tcPr>
          <w:p w:rsidRPr="0072202E" w:rsidR="0072202E" w:rsidP="0072202E" w:rsidRDefault="0072202E" w14:paraId="6CD949E9"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The (Apostles)</w:t>
            </w:r>
          </w:p>
        </w:tc>
      </w:tr>
      <w:tr w:rsidRPr="0072202E" w:rsidR="0072202E" w:rsidTr="003B6CAF" w14:paraId="67D38D77" w14:textId="77777777">
        <w:tc>
          <w:tcPr>
            <w:tcW w:w="2693" w:type="dxa"/>
            <w:vMerge/>
            <w:shd w:val="clear" w:color="auto" w:fill="D9E2F3"/>
          </w:tcPr>
          <w:p w:rsidRPr="0072202E" w:rsidR="0072202E" w:rsidP="0072202E" w:rsidRDefault="0072202E" w14:paraId="6FF63368"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531F036F" w14:textId="77777777">
            <w:pPr>
              <w:spacing w:before="40" w:after="40" w:line="240" w:lineRule="auto"/>
              <w:jc w:val="both"/>
              <w:rPr>
                <w:rFonts w:ascii="Calibri" w:hAnsi="Calibri" w:eastAsia="Calibri" w:cs="Times New Roman"/>
                <w:b/>
                <w:sz w:val="18"/>
                <w:szCs w:val="18"/>
                <w:lang w:eastAsia="en-US"/>
              </w:rPr>
            </w:pPr>
            <w:r w:rsidRPr="0072202E">
              <w:rPr>
                <w:rFonts w:ascii="Calibri" w:hAnsi="Calibri" w:eastAsia="Calibri" w:cs="Times New Roman"/>
                <w:b/>
                <w:sz w:val="18"/>
                <w:szCs w:val="18"/>
                <w:lang w:eastAsia="en-US"/>
              </w:rPr>
              <w:t>The Prophets</w:t>
            </w:r>
          </w:p>
        </w:tc>
      </w:tr>
      <w:tr w:rsidRPr="0072202E" w:rsidR="0072202E" w:rsidTr="003B6CAF" w14:paraId="713E1C02" w14:textId="77777777">
        <w:tc>
          <w:tcPr>
            <w:tcW w:w="2693" w:type="dxa"/>
            <w:vMerge/>
            <w:shd w:val="clear" w:color="auto" w:fill="auto"/>
          </w:tcPr>
          <w:p w:rsidRPr="0072202E" w:rsidR="0072202E" w:rsidP="0072202E" w:rsidRDefault="0072202E" w14:paraId="39E70DC2"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auto"/>
          </w:tcPr>
          <w:p w:rsidRPr="0072202E" w:rsidR="0072202E" w:rsidP="0072202E" w:rsidRDefault="0072202E" w14:paraId="7007AB28"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The Evangelists</w:t>
            </w:r>
          </w:p>
        </w:tc>
      </w:tr>
      <w:tr w:rsidRPr="0072202E" w:rsidR="0072202E" w:rsidTr="003B6CAF" w14:paraId="19BA5B8F" w14:textId="77777777">
        <w:tc>
          <w:tcPr>
            <w:tcW w:w="2693" w:type="dxa"/>
            <w:vMerge/>
            <w:shd w:val="clear" w:color="auto" w:fill="D9E2F3"/>
          </w:tcPr>
          <w:p w:rsidRPr="0072202E" w:rsidR="0072202E" w:rsidP="0072202E" w:rsidRDefault="0072202E" w14:paraId="76C569F1" w14:textId="77777777">
            <w:pPr>
              <w:spacing w:before="40" w:after="40" w:line="240" w:lineRule="auto"/>
              <w:jc w:val="both"/>
              <w:rPr>
                <w:rFonts w:ascii="Calibri" w:hAnsi="Calibri" w:eastAsia="Calibri" w:cs="Times New Roman"/>
                <w:b/>
                <w:bCs/>
                <w:sz w:val="18"/>
                <w:szCs w:val="18"/>
                <w:lang w:eastAsia="en-US"/>
              </w:rPr>
            </w:pPr>
          </w:p>
        </w:tc>
        <w:tc>
          <w:tcPr>
            <w:tcW w:w="3685" w:type="dxa"/>
            <w:shd w:val="clear" w:color="auto" w:fill="D9E2F3"/>
          </w:tcPr>
          <w:p w:rsidRPr="0072202E" w:rsidR="0072202E" w:rsidP="0072202E" w:rsidRDefault="0072202E" w14:paraId="0E7E2E14" w14:textId="77777777">
            <w:pPr>
              <w:spacing w:before="40" w:after="40" w:line="240" w:lineRule="auto"/>
              <w:jc w:val="both"/>
              <w:rPr>
                <w:rFonts w:ascii="Calibri" w:hAnsi="Calibri" w:eastAsia="Calibri" w:cs="Times New Roman"/>
                <w:sz w:val="18"/>
                <w:szCs w:val="18"/>
                <w:lang w:eastAsia="en-US"/>
              </w:rPr>
            </w:pPr>
            <w:r w:rsidRPr="0072202E">
              <w:rPr>
                <w:rFonts w:ascii="Calibri" w:hAnsi="Calibri" w:eastAsia="Calibri" w:cs="Times New Roman"/>
                <w:sz w:val="18"/>
                <w:szCs w:val="18"/>
                <w:lang w:eastAsia="en-US"/>
              </w:rPr>
              <w:t>The pastors and [teachers]</w:t>
            </w:r>
          </w:p>
        </w:tc>
      </w:tr>
    </w:tbl>
    <w:p w:rsidR="009C324D" w:rsidP="009C324D" w:rsidRDefault="009C324D" w14:paraId="7920648C" w14:textId="75CA1B66">
      <w:pPr>
        <w:autoSpaceDE w:val="0"/>
        <w:autoSpaceDN w:val="0"/>
        <w:adjustRightInd w:val="0"/>
        <w:spacing w:after="0" w:line="240" w:lineRule="auto"/>
        <w:rPr>
          <w:rFonts w:cstheme="minorHAnsi"/>
          <w:sz w:val="24"/>
          <w:szCs w:val="24"/>
        </w:rPr>
      </w:pPr>
    </w:p>
    <w:p w:rsidR="004D5979" w:rsidP="004D5979" w:rsidRDefault="004D5979" w14:paraId="077C5BD7" w14:textId="11E4E07B">
      <w:pPr>
        <w:autoSpaceDE w:val="0"/>
        <w:autoSpaceDN w:val="0"/>
        <w:adjustRightInd w:val="0"/>
        <w:spacing w:after="0" w:line="240" w:lineRule="auto"/>
        <w:rPr>
          <w:rFonts w:cstheme="minorHAnsi"/>
          <w:sz w:val="24"/>
          <w:szCs w:val="24"/>
        </w:rPr>
      </w:pPr>
      <w:r w:rsidRPr="004D5979">
        <w:rPr>
          <w:rFonts w:cstheme="minorHAnsi"/>
          <w:sz w:val="24"/>
          <w:szCs w:val="24"/>
        </w:rPr>
        <w:t xml:space="preserve">Two other texts are </w:t>
      </w:r>
      <w:r w:rsidRPr="004D5979">
        <w:rPr>
          <w:rFonts w:cstheme="minorHAnsi"/>
          <w:i/>
          <w:iCs/>
          <w:sz w:val="24"/>
          <w:szCs w:val="24"/>
        </w:rPr>
        <w:t>Hebrews 2:3-4 and 1 Peter 4:10-11</w:t>
      </w:r>
      <w:r w:rsidRPr="004D5979">
        <w:rPr>
          <w:rFonts w:cstheme="minorHAnsi"/>
          <w:sz w:val="24"/>
          <w:szCs w:val="24"/>
        </w:rPr>
        <w:t>.</w:t>
      </w:r>
    </w:p>
    <w:p w:rsidRPr="004D5979" w:rsidR="004D5979" w:rsidP="004D5979" w:rsidRDefault="004D5979" w14:paraId="14849173" w14:textId="77777777">
      <w:pPr>
        <w:autoSpaceDE w:val="0"/>
        <w:autoSpaceDN w:val="0"/>
        <w:adjustRightInd w:val="0"/>
        <w:spacing w:after="0" w:line="240" w:lineRule="auto"/>
        <w:rPr>
          <w:rFonts w:cstheme="minorHAnsi"/>
          <w:sz w:val="24"/>
          <w:szCs w:val="24"/>
        </w:rPr>
      </w:pPr>
    </w:p>
    <w:p w:rsidR="004D5979" w:rsidP="004D5979" w:rsidRDefault="004D5979" w14:paraId="48DC0479" w14:textId="2AACB072">
      <w:pPr>
        <w:autoSpaceDE w:val="0"/>
        <w:autoSpaceDN w:val="0"/>
        <w:adjustRightInd w:val="0"/>
        <w:spacing w:after="0" w:line="240" w:lineRule="auto"/>
        <w:rPr>
          <w:rFonts w:cstheme="minorHAnsi"/>
          <w:sz w:val="24"/>
          <w:szCs w:val="24"/>
        </w:rPr>
      </w:pPr>
      <w:r w:rsidRPr="004D5979">
        <w:rPr>
          <w:rFonts w:cstheme="minorHAnsi"/>
          <w:sz w:val="24"/>
          <w:szCs w:val="24"/>
        </w:rPr>
        <w:t>Overall,</w:t>
      </w:r>
      <w:r w:rsidRPr="004D5979">
        <w:rPr>
          <w:rFonts w:cstheme="minorHAnsi"/>
          <w:sz w:val="24"/>
          <w:szCs w:val="24"/>
        </w:rPr>
        <w:t xml:space="preserve"> the prophetic, the teaching of the word, and healing, most often characterize what happens when charismatic gifts are released among the people of God. This was the anointing that was on Jesus and which came on the church through succession. When the Holy Spirit comes on the church, it perpetuates Jesus’ ministry of words and works through the scattering of endowments amongst his people.</w:t>
      </w:r>
    </w:p>
    <w:p w:rsidRPr="004D5979" w:rsidR="004D5979" w:rsidP="004D5979" w:rsidRDefault="004D5979" w14:paraId="3DF9E1E0" w14:textId="77777777">
      <w:pPr>
        <w:autoSpaceDE w:val="0"/>
        <w:autoSpaceDN w:val="0"/>
        <w:adjustRightInd w:val="0"/>
        <w:spacing w:after="0" w:line="240" w:lineRule="auto"/>
        <w:rPr>
          <w:rFonts w:cstheme="minorHAnsi"/>
          <w:sz w:val="24"/>
          <w:szCs w:val="24"/>
        </w:rPr>
      </w:pPr>
    </w:p>
    <w:p w:rsidR="004D5979" w:rsidP="004D5979" w:rsidRDefault="004D5979" w14:paraId="3BA466BB" w14:textId="35B2B8DA">
      <w:pPr>
        <w:autoSpaceDE w:val="0"/>
        <w:autoSpaceDN w:val="0"/>
        <w:adjustRightInd w:val="0"/>
        <w:spacing w:after="0" w:line="240" w:lineRule="auto"/>
        <w:rPr>
          <w:rFonts w:cstheme="minorHAnsi"/>
          <w:sz w:val="24"/>
          <w:szCs w:val="24"/>
        </w:rPr>
      </w:pPr>
      <w:r w:rsidRPr="004D5979">
        <w:rPr>
          <w:rFonts w:cstheme="minorHAnsi"/>
          <w:sz w:val="24"/>
          <w:szCs w:val="24"/>
        </w:rPr>
        <w:t xml:space="preserve">These lists are </w:t>
      </w:r>
      <w:r w:rsidRPr="004D5979">
        <w:rPr>
          <w:rFonts w:cstheme="minorHAnsi"/>
          <w:b/>
          <w:bCs/>
          <w:sz w:val="24"/>
          <w:szCs w:val="24"/>
          <w:u w:val="single"/>
        </w:rPr>
        <w:t>not</w:t>
      </w:r>
      <w:r w:rsidRPr="004D5979">
        <w:rPr>
          <w:rFonts w:cstheme="minorHAnsi"/>
          <w:sz w:val="24"/>
          <w:szCs w:val="24"/>
        </w:rPr>
        <w:t xml:space="preserve"> meant to be exhaustive. Other possible gifts are:</w:t>
      </w:r>
    </w:p>
    <w:p w:rsidRPr="004D5979" w:rsidR="004D5979" w:rsidP="004D5979" w:rsidRDefault="004D5979" w14:paraId="246A49C8" w14:textId="77777777">
      <w:pPr>
        <w:autoSpaceDE w:val="0"/>
        <w:autoSpaceDN w:val="0"/>
        <w:adjustRightInd w:val="0"/>
        <w:spacing w:after="0" w:line="240" w:lineRule="auto"/>
        <w:rPr>
          <w:rFonts w:cstheme="minorHAnsi"/>
          <w:sz w:val="24"/>
          <w:szCs w:val="24"/>
        </w:rPr>
      </w:pPr>
    </w:p>
    <w:p w:rsidRPr="00741ACB" w:rsidR="004D5979" w:rsidP="00741ACB" w:rsidRDefault="004D5979" w14:paraId="2D05E66E" w14:textId="1AFDA4DD">
      <w:pPr>
        <w:pStyle w:val="ListParagraph"/>
        <w:numPr>
          <w:ilvl w:val="0"/>
          <w:numId w:val="9"/>
        </w:numPr>
        <w:autoSpaceDE w:val="0"/>
        <w:autoSpaceDN w:val="0"/>
        <w:adjustRightInd w:val="0"/>
        <w:spacing w:after="0" w:line="240" w:lineRule="auto"/>
        <w:rPr>
          <w:rFonts w:cstheme="minorHAnsi"/>
          <w:sz w:val="24"/>
          <w:szCs w:val="24"/>
        </w:rPr>
      </w:pPr>
      <w:r w:rsidRPr="00741ACB">
        <w:rPr>
          <w:rFonts w:cstheme="minorHAnsi"/>
          <w:sz w:val="24"/>
          <w:szCs w:val="24"/>
        </w:rPr>
        <w:t xml:space="preserve">Worship </w:t>
      </w:r>
      <w:r w:rsidRPr="00741ACB">
        <w:rPr>
          <w:rFonts w:cstheme="minorHAnsi"/>
          <w:i/>
          <w:iCs/>
          <w:sz w:val="24"/>
          <w:szCs w:val="24"/>
        </w:rPr>
        <w:t>(Psalm 150:3-5; 1 Samuel 10:5; 2 Kings 3:15; 2 Chronicles 25:1-2; 1 Corinthians 14:26).</w:t>
      </w:r>
    </w:p>
    <w:p w:rsidRPr="00741ACB" w:rsidR="004D5979" w:rsidP="00741ACB" w:rsidRDefault="004D5979" w14:paraId="5665E346" w14:textId="5C33C1A1">
      <w:pPr>
        <w:pStyle w:val="ListParagraph"/>
        <w:numPr>
          <w:ilvl w:val="0"/>
          <w:numId w:val="9"/>
        </w:numPr>
        <w:autoSpaceDE w:val="0"/>
        <w:autoSpaceDN w:val="0"/>
        <w:adjustRightInd w:val="0"/>
        <w:spacing w:after="0" w:line="240" w:lineRule="auto"/>
        <w:rPr>
          <w:rFonts w:cstheme="minorHAnsi"/>
          <w:sz w:val="24"/>
          <w:szCs w:val="24"/>
        </w:rPr>
      </w:pPr>
      <w:r w:rsidRPr="00741ACB">
        <w:rPr>
          <w:rFonts w:cstheme="minorHAnsi"/>
          <w:sz w:val="24"/>
          <w:szCs w:val="24"/>
        </w:rPr>
        <w:t xml:space="preserve">Intercession </w:t>
      </w:r>
      <w:r w:rsidRPr="00741ACB">
        <w:rPr>
          <w:rFonts w:cstheme="minorHAnsi"/>
          <w:i/>
          <w:iCs/>
          <w:sz w:val="24"/>
          <w:szCs w:val="24"/>
        </w:rPr>
        <w:t>(Acts 4:23-31; 16:25-28).</w:t>
      </w:r>
    </w:p>
    <w:p w:rsidRPr="00741ACB" w:rsidR="004D5979" w:rsidP="00741ACB" w:rsidRDefault="004D5979" w14:paraId="1DCCE20D" w14:textId="7D135766">
      <w:pPr>
        <w:pStyle w:val="ListParagraph"/>
        <w:numPr>
          <w:ilvl w:val="0"/>
          <w:numId w:val="9"/>
        </w:numPr>
        <w:autoSpaceDE w:val="0"/>
        <w:autoSpaceDN w:val="0"/>
        <w:adjustRightInd w:val="0"/>
        <w:spacing w:after="0" w:line="240" w:lineRule="auto"/>
        <w:rPr>
          <w:rFonts w:cstheme="minorHAnsi"/>
          <w:i/>
          <w:iCs/>
          <w:sz w:val="24"/>
          <w:szCs w:val="24"/>
        </w:rPr>
      </w:pPr>
      <w:r w:rsidRPr="00741ACB">
        <w:rPr>
          <w:rFonts w:cstheme="minorHAnsi"/>
          <w:sz w:val="24"/>
          <w:szCs w:val="24"/>
        </w:rPr>
        <w:t xml:space="preserve">Hospitality </w:t>
      </w:r>
      <w:r w:rsidRPr="00741ACB">
        <w:rPr>
          <w:rFonts w:cstheme="minorHAnsi"/>
          <w:i/>
          <w:iCs/>
          <w:sz w:val="24"/>
          <w:szCs w:val="24"/>
        </w:rPr>
        <w:t>(1 Peter 4:9).</w:t>
      </w:r>
    </w:p>
    <w:p w:rsidRPr="00741ACB" w:rsidR="004D5979" w:rsidP="00741ACB" w:rsidRDefault="004D5979" w14:paraId="5808DC98" w14:textId="0D4CAF2B">
      <w:pPr>
        <w:pStyle w:val="ListParagraph"/>
        <w:numPr>
          <w:ilvl w:val="0"/>
          <w:numId w:val="9"/>
        </w:numPr>
        <w:autoSpaceDE w:val="0"/>
        <w:autoSpaceDN w:val="0"/>
        <w:adjustRightInd w:val="0"/>
        <w:spacing w:after="0" w:line="240" w:lineRule="auto"/>
        <w:rPr>
          <w:rFonts w:cstheme="minorHAnsi"/>
          <w:sz w:val="24"/>
          <w:szCs w:val="24"/>
        </w:rPr>
      </w:pPr>
      <w:r w:rsidRPr="00741ACB">
        <w:rPr>
          <w:rFonts w:cstheme="minorHAnsi"/>
          <w:sz w:val="24"/>
          <w:szCs w:val="24"/>
        </w:rPr>
        <w:t xml:space="preserve">Craftsmanship </w:t>
      </w:r>
      <w:r w:rsidRPr="00741ACB">
        <w:rPr>
          <w:rFonts w:cstheme="minorHAnsi"/>
          <w:i/>
          <w:iCs/>
          <w:sz w:val="24"/>
          <w:szCs w:val="24"/>
        </w:rPr>
        <w:t>(31:3; 25:31-33).</w:t>
      </w:r>
    </w:p>
    <w:p w:rsidRPr="00741ACB" w:rsidR="004D5979" w:rsidP="00741ACB" w:rsidRDefault="004D5979" w14:paraId="658A18B4" w14:textId="08DE2B2B">
      <w:pPr>
        <w:pStyle w:val="ListParagraph"/>
        <w:numPr>
          <w:ilvl w:val="0"/>
          <w:numId w:val="9"/>
        </w:numPr>
        <w:autoSpaceDE w:val="0"/>
        <w:autoSpaceDN w:val="0"/>
        <w:adjustRightInd w:val="0"/>
        <w:spacing w:after="0" w:line="240" w:lineRule="auto"/>
        <w:rPr>
          <w:rFonts w:cstheme="minorHAnsi"/>
          <w:i/>
          <w:iCs/>
          <w:sz w:val="24"/>
          <w:szCs w:val="24"/>
        </w:rPr>
      </w:pPr>
      <w:r w:rsidRPr="00741ACB">
        <w:rPr>
          <w:rFonts w:cstheme="minorHAnsi"/>
          <w:sz w:val="24"/>
          <w:szCs w:val="24"/>
        </w:rPr>
        <w:t xml:space="preserve">Celibacy </w:t>
      </w:r>
      <w:r w:rsidRPr="00741ACB">
        <w:rPr>
          <w:rFonts w:cstheme="minorHAnsi"/>
          <w:i/>
          <w:iCs/>
          <w:sz w:val="24"/>
          <w:szCs w:val="24"/>
        </w:rPr>
        <w:t>(1 Corinthians 7:7; Matthew 19:12).</w:t>
      </w:r>
    </w:p>
    <w:p w:rsidR="00422530" w:rsidP="004D5979" w:rsidRDefault="00422530" w14:paraId="49808777" w14:textId="62D9B98B">
      <w:pPr>
        <w:autoSpaceDE w:val="0"/>
        <w:autoSpaceDN w:val="0"/>
        <w:adjustRightInd w:val="0"/>
        <w:spacing w:after="0" w:line="240" w:lineRule="auto"/>
        <w:rPr>
          <w:rFonts w:cstheme="minorHAnsi"/>
          <w:i/>
          <w:iCs/>
          <w:sz w:val="24"/>
          <w:szCs w:val="24"/>
        </w:rPr>
      </w:pPr>
    </w:p>
    <w:p w:rsidR="00422530" w:rsidP="004D5979" w:rsidRDefault="00422530" w14:paraId="55AFF71D" w14:textId="5AD15A57">
      <w:pPr>
        <w:autoSpaceDE w:val="0"/>
        <w:autoSpaceDN w:val="0"/>
        <w:adjustRightInd w:val="0"/>
        <w:spacing w:after="0" w:line="240" w:lineRule="auto"/>
        <w:rPr>
          <w:rFonts w:cstheme="minorHAnsi"/>
          <w:sz w:val="24"/>
          <w:szCs w:val="24"/>
        </w:rPr>
      </w:pPr>
      <w:r>
        <w:rPr>
          <w:rFonts w:cstheme="minorHAnsi"/>
          <w:sz w:val="24"/>
          <w:szCs w:val="24"/>
        </w:rPr>
        <w:t xml:space="preserve">Here at Vineyard, </w:t>
      </w:r>
      <w:r w:rsidRPr="00350679">
        <w:rPr>
          <w:rFonts w:cstheme="minorHAnsi"/>
          <w:b/>
          <w:bCs/>
          <w:sz w:val="24"/>
          <w:szCs w:val="24"/>
        </w:rPr>
        <w:t>we believe</w:t>
      </w:r>
      <w:r>
        <w:rPr>
          <w:rFonts w:cstheme="minorHAnsi"/>
          <w:sz w:val="24"/>
          <w:szCs w:val="24"/>
        </w:rPr>
        <w:t>:</w:t>
      </w:r>
    </w:p>
    <w:p w:rsidRPr="00741ACB" w:rsidR="00741ACB" w:rsidP="00741ACB" w:rsidRDefault="00741ACB" w14:paraId="16D4608B" w14:textId="209C039D">
      <w:pPr>
        <w:pStyle w:val="ListParagraph"/>
        <w:numPr>
          <w:ilvl w:val="0"/>
          <w:numId w:val="11"/>
        </w:numPr>
        <w:autoSpaceDE w:val="0"/>
        <w:autoSpaceDN w:val="0"/>
        <w:adjustRightInd w:val="0"/>
        <w:spacing w:after="0" w:line="240" w:lineRule="auto"/>
        <w:rPr>
          <w:rFonts w:cstheme="minorHAnsi"/>
          <w:sz w:val="24"/>
          <w:szCs w:val="24"/>
        </w:rPr>
      </w:pPr>
      <w:r w:rsidRPr="00741ACB">
        <w:rPr>
          <w:rFonts w:cstheme="minorHAnsi"/>
          <w:sz w:val="24"/>
          <w:szCs w:val="24"/>
        </w:rPr>
        <w:t>Gifts as “workings” or “manifestations of the Spirit,” possible at any given moment through any Christian. These are more directly supernatural, sovereignly given by the Spirit.</w:t>
      </w:r>
    </w:p>
    <w:p w:rsidRPr="00741ACB" w:rsidR="00741ACB" w:rsidP="00741ACB" w:rsidRDefault="00741ACB" w14:paraId="6C8869FE" w14:textId="5D8B3B6F">
      <w:pPr>
        <w:pStyle w:val="ListParagraph"/>
        <w:numPr>
          <w:ilvl w:val="0"/>
          <w:numId w:val="11"/>
        </w:numPr>
        <w:autoSpaceDE w:val="0"/>
        <w:autoSpaceDN w:val="0"/>
        <w:adjustRightInd w:val="0"/>
        <w:spacing w:after="0" w:line="240" w:lineRule="auto"/>
        <w:rPr>
          <w:rFonts w:cstheme="minorHAnsi"/>
          <w:sz w:val="24"/>
          <w:szCs w:val="24"/>
        </w:rPr>
      </w:pPr>
      <w:r w:rsidRPr="00741ACB">
        <w:rPr>
          <w:rFonts w:cstheme="minorHAnsi"/>
          <w:sz w:val="24"/>
          <w:szCs w:val="24"/>
        </w:rPr>
        <w:t xml:space="preserve">Gifts that certain people “have” in the local </w:t>
      </w:r>
      <w:r w:rsidRPr="00741ACB" w:rsidR="00B60DB8">
        <w:rPr>
          <w:rFonts w:cstheme="minorHAnsi"/>
          <w:sz w:val="24"/>
          <w:szCs w:val="24"/>
        </w:rPr>
        <w:t>church because</w:t>
      </w:r>
      <w:r w:rsidRPr="00741ACB">
        <w:rPr>
          <w:rFonts w:cstheme="minorHAnsi"/>
          <w:sz w:val="24"/>
          <w:szCs w:val="24"/>
        </w:rPr>
        <w:t xml:space="preserve"> they are often used in a certain gift. Some of these, like serving, giving, and showing mercy, seem to be possible through choice and commitment.</w:t>
      </w:r>
    </w:p>
    <w:p w:rsidR="00486533" w:rsidP="00B60DB8" w:rsidRDefault="00741ACB" w14:paraId="2CB58E6E" w14:textId="7B6207DE">
      <w:pPr>
        <w:pStyle w:val="ListParagraph"/>
        <w:numPr>
          <w:ilvl w:val="0"/>
          <w:numId w:val="11"/>
        </w:numPr>
        <w:autoSpaceDE w:val="0"/>
        <w:autoSpaceDN w:val="0"/>
        <w:adjustRightInd w:val="0"/>
        <w:spacing w:after="0" w:line="240" w:lineRule="auto"/>
        <w:rPr>
          <w:rFonts w:cstheme="minorHAnsi"/>
          <w:sz w:val="24"/>
          <w:szCs w:val="24"/>
        </w:rPr>
      </w:pPr>
      <w:r w:rsidRPr="00741ACB">
        <w:rPr>
          <w:rFonts w:cstheme="minorHAnsi"/>
          <w:sz w:val="24"/>
          <w:szCs w:val="24"/>
        </w:rPr>
        <w:t xml:space="preserve">Gifts as given by Christ </w:t>
      </w:r>
      <w:r w:rsidR="009809AA">
        <w:rPr>
          <w:rFonts w:cstheme="minorHAnsi"/>
          <w:sz w:val="24"/>
          <w:szCs w:val="24"/>
        </w:rPr>
        <w:t>for the benefit of</w:t>
      </w:r>
      <w:r w:rsidRPr="00741ACB">
        <w:rPr>
          <w:rFonts w:cstheme="minorHAnsi"/>
          <w:sz w:val="24"/>
          <w:szCs w:val="24"/>
        </w:rPr>
        <w:t xml:space="preserve"> the whole church.</w:t>
      </w:r>
    </w:p>
    <w:p w:rsidR="00350679" w:rsidP="00350679" w:rsidRDefault="00350679" w14:paraId="7AD4CFFF" w14:textId="0CF1EEFE">
      <w:pPr>
        <w:autoSpaceDE w:val="0"/>
        <w:autoSpaceDN w:val="0"/>
        <w:adjustRightInd w:val="0"/>
        <w:spacing w:after="0" w:line="240" w:lineRule="auto"/>
        <w:rPr>
          <w:rFonts w:cstheme="minorHAnsi"/>
          <w:sz w:val="24"/>
          <w:szCs w:val="24"/>
        </w:rPr>
      </w:pPr>
    </w:p>
    <w:p w:rsidR="00350679" w:rsidP="00350679" w:rsidRDefault="00350679" w14:paraId="386A4716" w14:textId="4AD4E219">
      <w:pPr>
        <w:autoSpaceDE w:val="0"/>
        <w:autoSpaceDN w:val="0"/>
        <w:adjustRightInd w:val="0"/>
        <w:spacing w:after="0" w:line="240" w:lineRule="auto"/>
        <w:rPr>
          <w:rFonts w:cstheme="minorHAnsi"/>
          <w:sz w:val="24"/>
          <w:szCs w:val="24"/>
        </w:rPr>
      </w:pPr>
      <w:r>
        <w:rPr>
          <w:rFonts w:cstheme="minorHAnsi"/>
          <w:sz w:val="24"/>
          <w:szCs w:val="24"/>
        </w:rPr>
        <w:t xml:space="preserve">Here at Vineyard, </w:t>
      </w:r>
      <w:r w:rsidRPr="00350679">
        <w:rPr>
          <w:rFonts w:cstheme="minorHAnsi"/>
          <w:b/>
          <w:bCs/>
          <w:sz w:val="24"/>
          <w:szCs w:val="24"/>
        </w:rPr>
        <w:t>we don’t believe</w:t>
      </w:r>
      <w:r>
        <w:rPr>
          <w:rFonts w:cstheme="minorHAnsi"/>
          <w:sz w:val="24"/>
          <w:szCs w:val="24"/>
        </w:rPr>
        <w:t>:</w:t>
      </w:r>
    </w:p>
    <w:p w:rsidRPr="00350679" w:rsidR="00350679" w:rsidP="00350679" w:rsidRDefault="00350679" w14:paraId="63F2B6D1" w14:textId="77777777">
      <w:pPr>
        <w:autoSpaceDE w:val="0"/>
        <w:autoSpaceDN w:val="0"/>
        <w:adjustRightInd w:val="0"/>
        <w:spacing w:after="0" w:line="240" w:lineRule="auto"/>
        <w:rPr>
          <w:rFonts w:cstheme="minorHAnsi"/>
          <w:sz w:val="24"/>
          <w:szCs w:val="24"/>
        </w:rPr>
      </w:pPr>
    </w:p>
    <w:p w:rsidRPr="00C454FA" w:rsidR="00486533" w:rsidP="003F4E6A" w:rsidRDefault="003F4E6A" w14:paraId="4ED1F3B3" w14:textId="7D035D5E">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Gifts are linked to personality traits. </w:t>
      </w:r>
      <w:r w:rsidR="008211E0">
        <w:rPr>
          <w:rFonts w:cstheme="minorHAnsi"/>
          <w:sz w:val="24"/>
          <w:szCs w:val="24"/>
        </w:rPr>
        <w:t xml:space="preserve">As John Wimber states, </w:t>
      </w:r>
      <w:r w:rsidRPr="008211E0" w:rsidR="008211E0">
        <w:rPr>
          <w:rFonts w:cstheme="minorHAnsi"/>
          <w:i/>
          <w:iCs/>
          <w:sz w:val="24"/>
          <w:szCs w:val="24"/>
        </w:rPr>
        <w:t>“</w:t>
      </w:r>
      <w:r w:rsidRPr="008211E0" w:rsidR="008211E0">
        <w:rPr>
          <w:rFonts w:cstheme="minorHAnsi"/>
          <w:i/>
          <w:iCs/>
          <w:sz w:val="24"/>
          <w:szCs w:val="24"/>
        </w:rPr>
        <w:t>God does give us our unique personalities, so they are, in that sense, gifts from God. But spiritual gifts as I am discussing them are independent of personality traits</w:t>
      </w:r>
      <w:r w:rsidR="00C454FA">
        <w:rPr>
          <w:rFonts w:cstheme="minorHAnsi"/>
          <w:i/>
          <w:iCs/>
          <w:sz w:val="24"/>
          <w:szCs w:val="24"/>
        </w:rPr>
        <w:t>..</w:t>
      </w:r>
      <w:r w:rsidRPr="008211E0" w:rsidR="008211E0">
        <w:rPr>
          <w:rFonts w:cstheme="minorHAnsi"/>
          <w:i/>
          <w:iCs/>
          <w:sz w:val="24"/>
          <w:szCs w:val="24"/>
        </w:rPr>
        <w:t>.</w:t>
      </w:r>
      <w:r w:rsidRPr="00C454FA" w:rsidR="00C454FA">
        <w:t xml:space="preserve"> </w:t>
      </w:r>
      <w:r w:rsidR="00C454FA">
        <w:rPr>
          <w:rFonts w:cstheme="minorHAnsi"/>
          <w:i/>
          <w:iCs/>
          <w:sz w:val="24"/>
          <w:szCs w:val="24"/>
        </w:rPr>
        <w:t>nor are they</w:t>
      </w:r>
      <w:r w:rsidRPr="00C454FA" w:rsidR="00C454FA">
        <w:rPr>
          <w:rFonts w:cstheme="minorHAnsi"/>
          <w:i/>
          <w:iCs/>
          <w:sz w:val="24"/>
          <w:szCs w:val="24"/>
        </w:rPr>
        <w:t xml:space="preserve"> discovered by research or study, but sovereignly given by God’s grace through us to others</w:t>
      </w:r>
      <w:r w:rsidR="00C454FA">
        <w:rPr>
          <w:rFonts w:cstheme="minorHAnsi"/>
          <w:i/>
          <w:iCs/>
          <w:sz w:val="24"/>
          <w:szCs w:val="24"/>
        </w:rPr>
        <w:t>.</w:t>
      </w:r>
      <w:r w:rsidRPr="008211E0" w:rsidR="008211E0">
        <w:rPr>
          <w:rFonts w:cstheme="minorHAnsi"/>
          <w:i/>
          <w:iCs/>
          <w:sz w:val="24"/>
          <w:szCs w:val="24"/>
        </w:rPr>
        <w:t>”</w:t>
      </w:r>
    </w:p>
    <w:p w:rsidRPr="002C1AE3" w:rsidR="00F03F2C" w:rsidP="002C1AE3" w:rsidRDefault="00077913" w14:paraId="52FC2558" w14:textId="39C5CE77">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Gifts are given to special core group of people who are just super gifted. </w:t>
      </w:r>
      <w:r w:rsidR="00DF20C6">
        <w:rPr>
          <w:rFonts w:cstheme="minorHAnsi"/>
          <w:sz w:val="24"/>
          <w:szCs w:val="24"/>
        </w:rPr>
        <w:t xml:space="preserve">Our goal, in Wimber’s words, </w:t>
      </w:r>
      <w:r w:rsidRPr="00DF20C6" w:rsidR="00DF20C6">
        <w:rPr>
          <w:rFonts w:cstheme="minorHAnsi"/>
          <w:i/>
          <w:iCs/>
          <w:sz w:val="24"/>
          <w:szCs w:val="24"/>
        </w:rPr>
        <w:t>“</w:t>
      </w:r>
      <w:r w:rsidRPr="00DF20C6" w:rsidR="00DF20C6">
        <w:rPr>
          <w:rFonts w:cstheme="minorHAnsi"/>
          <w:i/>
          <w:iCs/>
          <w:sz w:val="24"/>
          <w:szCs w:val="24"/>
        </w:rPr>
        <w:t>is to equip the church to be full members in the army of God. “Everyone can play.”</w:t>
      </w:r>
    </w:p>
    <w:p w:rsidR="00D3173C" w:rsidP="009C324D" w:rsidRDefault="00D3173C" w14:paraId="23F5FBB9" w14:textId="2EC6BE60">
      <w:pPr>
        <w:autoSpaceDE w:val="0"/>
        <w:autoSpaceDN w:val="0"/>
        <w:adjustRightInd w:val="0"/>
        <w:spacing w:after="0" w:line="240" w:lineRule="auto"/>
        <w:rPr>
          <w:rFonts w:cstheme="minorHAnsi"/>
          <w:sz w:val="24"/>
          <w:szCs w:val="24"/>
        </w:rPr>
      </w:pPr>
    </w:p>
    <w:p w:rsidRPr="00002342" w:rsidR="00D3173C" w:rsidP="009C324D" w:rsidRDefault="00D3173C" w14:paraId="19823E5F" w14:textId="77777777">
      <w:pPr>
        <w:autoSpaceDE w:val="0"/>
        <w:autoSpaceDN w:val="0"/>
        <w:adjustRightInd w:val="0"/>
        <w:spacing w:after="0" w:line="240" w:lineRule="auto"/>
        <w:rPr>
          <w:rFonts w:cstheme="minorHAnsi"/>
          <w:sz w:val="24"/>
          <w:szCs w:val="24"/>
        </w:rPr>
      </w:pPr>
    </w:p>
    <w:p w:rsidRPr="00002342" w:rsidR="009C324D" w:rsidP="009C324D" w:rsidRDefault="009C324D" w14:paraId="6ABE54D4" w14:textId="77777777">
      <w:pPr>
        <w:autoSpaceDE w:val="0"/>
        <w:autoSpaceDN w:val="0"/>
        <w:adjustRightInd w:val="0"/>
        <w:spacing w:after="0" w:line="240" w:lineRule="auto"/>
        <w:rPr>
          <w:rFonts w:cstheme="minorHAnsi"/>
          <w:b/>
          <w:bCs/>
          <w:sz w:val="24"/>
          <w:szCs w:val="24"/>
        </w:rPr>
      </w:pPr>
      <w:r w:rsidRPr="00002342">
        <w:rPr>
          <w:rFonts w:cstheme="minorHAnsi"/>
          <w:b/>
          <w:bCs/>
          <w:sz w:val="24"/>
          <w:szCs w:val="24"/>
        </w:rPr>
        <w:t>Discussion:</w:t>
      </w:r>
    </w:p>
    <w:p w:rsidRPr="008D518A" w:rsidR="008D518A" w:rsidP="17B5BDDD" w:rsidRDefault="008D518A" w14:paraId="60E9FD53" w14:textId="46B9EF41">
      <w:pPr>
        <w:pStyle w:val="ListParagraph"/>
        <w:numPr>
          <w:ilvl w:val="0"/>
          <w:numId w:val="4"/>
        </w:numPr>
        <w:rPr>
          <w:rFonts w:cs="Calibri" w:cstheme="minorAscii"/>
          <w:sz w:val="24"/>
          <w:szCs w:val="24"/>
        </w:rPr>
      </w:pPr>
      <w:r w:rsidRPr="17B5BDDD" w:rsidR="008D518A">
        <w:rPr>
          <w:rFonts w:cs="Calibri" w:cstheme="minorAscii"/>
          <w:sz w:val="24"/>
          <w:szCs w:val="24"/>
        </w:rPr>
        <w:t xml:space="preserve">Discuss any experience you might have had in seeing the gifts in operation, in your own life, or through others. </w:t>
      </w:r>
      <w:r w:rsidRPr="17B5BDDD" w:rsidR="008D518A">
        <w:rPr>
          <w:rFonts w:cs="Calibri" w:cstheme="minorAscii"/>
          <w:sz w:val="24"/>
          <w:szCs w:val="24"/>
        </w:rPr>
        <w:t>Take time to share</w:t>
      </w:r>
      <w:r w:rsidRPr="17B5BDDD" w:rsidR="008D518A">
        <w:rPr>
          <w:rFonts w:cs="Calibri" w:cstheme="minorAscii"/>
          <w:sz w:val="24"/>
          <w:szCs w:val="24"/>
        </w:rPr>
        <w:t xml:space="preserve"> some stories</w:t>
      </w:r>
      <w:r w:rsidRPr="17B5BDDD" w:rsidR="31B4DC88">
        <w:rPr>
          <w:rFonts w:cs="Calibri" w:cstheme="minorAscii"/>
          <w:sz w:val="24"/>
          <w:szCs w:val="24"/>
        </w:rPr>
        <w:t>.</w:t>
      </w:r>
    </w:p>
    <w:p w:rsidRPr="0079191E" w:rsidR="0079191E" w:rsidP="0079191E" w:rsidRDefault="0079191E" w14:paraId="1DA08B35" w14:textId="77777777">
      <w:pPr>
        <w:pStyle w:val="ListParagraph"/>
        <w:numPr>
          <w:ilvl w:val="0"/>
          <w:numId w:val="4"/>
        </w:numPr>
        <w:rPr>
          <w:rFonts w:cstheme="minorHAnsi"/>
          <w:sz w:val="24"/>
          <w:szCs w:val="24"/>
        </w:rPr>
      </w:pPr>
      <w:r w:rsidRPr="0079191E">
        <w:rPr>
          <w:rFonts w:cstheme="minorHAnsi"/>
          <w:sz w:val="24"/>
          <w:szCs w:val="24"/>
        </w:rPr>
        <w:t>What do you observe from looking at the various gifts lists in the New Testament? Are these lists meant to be exhaustive or carefully defined?</w:t>
      </w:r>
    </w:p>
    <w:p w:rsidRPr="0078509A" w:rsidR="0078509A" w:rsidP="6FA0B1C4" w:rsidRDefault="0058635F" w14:paraId="5CB42C45" w14:textId="22F452EB">
      <w:pPr>
        <w:pStyle w:val="ListParagraph"/>
        <w:numPr>
          <w:ilvl w:val="0"/>
          <w:numId w:val="4"/>
        </w:numPr>
        <w:rPr>
          <w:rFonts w:cs="Calibri" w:cstheme="minorAscii"/>
          <w:sz w:val="24"/>
          <w:szCs w:val="24"/>
        </w:rPr>
      </w:pPr>
      <w:r w:rsidRPr="6FA0B1C4" w:rsidR="0058635F">
        <w:rPr>
          <w:rFonts w:cs="Calibri" w:cstheme="minorAscii"/>
          <w:sz w:val="24"/>
          <w:szCs w:val="24"/>
        </w:rPr>
        <w:t>Vineyard theology</w:t>
      </w:r>
      <w:r w:rsidRPr="6FA0B1C4" w:rsidR="0078509A">
        <w:rPr>
          <w:rFonts w:cs="Calibri" w:cstheme="minorAscii"/>
          <w:sz w:val="24"/>
          <w:szCs w:val="24"/>
        </w:rPr>
        <w:t xml:space="preserve"> </w:t>
      </w:r>
      <w:r w:rsidRPr="6FA0B1C4" w:rsidR="07191FED">
        <w:rPr>
          <w:rFonts w:cs="Calibri" w:cstheme="minorAscii"/>
          <w:sz w:val="24"/>
          <w:szCs w:val="24"/>
        </w:rPr>
        <w:t>does not agree</w:t>
      </w:r>
      <w:r w:rsidRPr="6FA0B1C4" w:rsidR="0078509A">
        <w:rPr>
          <w:rFonts w:cs="Calibri" w:cstheme="minorAscii"/>
          <w:sz w:val="24"/>
          <w:szCs w:val="24"/>
        </w:rPr>
        <w:t xml:space="preserve"> with two popular views (gifts as personality traits that you “have” and gifts as super-offices). Do you agree or disagree</w:t>
      </w:r>
      <w:r w:rsidRPr="6FA0B1C4" w:rsidR="0078509A">
        <w:rPr>
          <w:rFonts w:cs="Calibri" w:cstheme="minorAscii"/>
          <w:sz w:val="24"/>
          <w:szCs w:val="24"/>
        </w:rPr>
        <w:t xml:space="preserve">? How have you seen this play out in other Christian circles? </w:t>
      </w:r>
    </w:p>
    <w:p w:rsidRPr="001A5CD8" w:rsidR="001A5CD8" w:rsidP="001A5CD8" w:rsidRDefault="001A5CD8" w14:paraId="03F7CE67" w14:textId="77777777">
      <w:pPr>
        <w:pStyle w:val="ListParagraph"/>
        <w:numPr>
          <w:ilvl w:val="0"/>
          <w:numId w:val="4"/>
        </w:numPr>
        <w:rPr>
          <w:rFonts w:cstheme="minorHAnsi"/>
          <w:sz w:val="24"/>
          <w:szCs w:val="24"/>
        </w:rPr>
      </w:pPr>
      <w:r w:rsidRPr="001A5CD8">
        <w:rPr>
          <w:rFonts w:cstheme="minorHAnsi"/>
          <w:sz w:val="24"/>
          <w:szCs w:val="24"/>
        </w:rPr>
        <w:t>Are you ready and available to be used by God in a gift of the Holy Spirit? Or have you disqualified yourself by thinking that you are not a gifted “personality” or a super public ministry?</w:t>
      </w:r>
    </w:p>
    <w:p w:rsidRPr="00B052C0" w:rsidR="005B3880" w:rsidP="00B052C0" w:rsidRDefault="00B052C0" w14:paraId="3332EF2C" w14:textId="244F83BD">
      <w:pPr>
        <w:pStyle w:val="ListParagraph"/>
        <w:numPr>
          <w:ilvl w:val="0"/>
          <w:numId w:val="4"/>
        </w:numPr>
        <w:rPr>
          <w:rFonts w:cstheme="minorHAnsi"/>
          <w:sz w:val="24"/>
          <w:szCs w:val="24"/>
        </w:rPr>
      </w:pPr>
      <w:r>
        <w:rPr>
          <w:rFonts w:cstheme="minorHAnsi"/>
          <w:sz w:val="24"/>
          <w:szCs w:val="24"/>
        </w:rPr>
        <w:t xml:space="preserve">Apostle </w:t>
      </w:r>
      <w:r w:rsidRPr="00B052C0">
        <w:rPr>
          <w:rFonts w:cstheme="minorHAnsi"/>
          <w:sz w:val="24"/>
          <w:szCs w:val="24"/>
        </w:rPr>
        <w:t xml:space="preserve">Paul </w:t>
      </w:r>
      <w:r>
        <w:rPr>
          <w:rFonts w:cstheme="minorHAnsi"/>
          <w:sz w:val="24"/>
          <w:szCs w:val="24"/>
        </w:rPr>
        <w:t>says</w:t>
      </w:r>
      <w:r w:rsidRPr="00B052C0">
        <w:rPr>
          <w:rFonts w:cstheme="minorHAnsi"/>
          <w:sz w:val="24"/>
          <w:szCs w:val="24"/>
        </w:rPr>
        <w:t xml:space="preserve">, </w:t>
      </w:r>
      <w:r w:rsidRPr="00B052C0">
        <w:rPr>
          <w:rFonts w:cstheme="minorHAnsi"/>
          <w:i/>
          <w:iCs/>
          <w:sz w:val="24"/>
          <w:szCs w:val="24"/>
        </w:rPr>
        <w:t>“eagerly desire the gifts of the Spirit” (1 Corinthians 14:1)</w:t>
      </w:r>
      <w:r w:rsidRPr="00B052C0">
        <w:rPr>
          <w:rFonts w:cstheme="minorHAnsi"/>
          <w:sz w:val="24"/>
          <w:szCs w:val="24"/>
        </w:rPr>
        <w:t>. Spend time in prayer, asking that God will increase your desire, and release gifts to you.</w:t>
      </w:r>
      <w:r>
        <w:rPr>
          <w:rFonts w:cstheme="minorHAnsi"/>
          <w:sz w:val="24"/>
          <w:szCs w:val="24"/>
        </w:rPr>
        <w:t xml:space="preserve"> Pray the same prayer for the others in the group.</w:t>
      </w:r>
    </w:p>
    <w:sectPr w:rsidRPr="00B052C0" w:rsidR="005B3880">
      <w:footerReference w:type="default" r:id="rId7"/>
      <w:pgSz w:w="12240" w:h="15840" w:orient="portrait"/>
      <w:pgMar w:top="1440" w:right="1440" w:bottom="1440" w:left="1440" w:header="720" w:footer="720" w:gutter="0"/>
      <w:cols w:space="720"/>
      <w:docGrid w:linePitch="360"/>
      <w:headerReference w:type="default" r:id="R720e32c151fa4d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52AB" w:rsidP="005939ED" w:rsidRDefault="00FC52AB" w14:paraId="693920DF" w14:textId="77777777">
      <w:pPr>
        <w:spacing w:after="0" w:line="240" w:lineRule="auto"/>
      </w:pPr>
      <w:r>
        <w:separator/>
      </w:r>
    </w:p>
  </w:endnote>
  <w:endnote w:type="continuationSeparator" w:id="0">
    <w:p w:rsidR="00FC52AB" w:rsidP="005939ED" w:rsidRDefault="00FC52AB" w14:paraId="070C48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31161" w:rsidR="005939ED" w:rsidP="00931161" w:rsidRDefault="005939ED" w14:paraId="23E936A5" w14:textId="3B8F603D">
    <w:pPr>
      <w:pStyle w:val="Footer"/>
      <w:jc w:val="right"/>
      <w:rPr>
        <w:i/>
        <w:iCs/>
        <w:sz w:val="16"/>
        <w:szCs w:val="16"/>
      </w:rPr>
    </w:pPr>
    <w:r w:rsidRPr="00931161">
      <w:rPr>
        <w:i/>
        <w:iCs/>
        <w:sz w:val="16"/>
        <w:szCs w:val="16"/>
      </w:rPr>
      <w:t>*For more in-depth understanding of th</w:t>
    </w:r>
    <w:r w:rsidRPr="00931161" w:rsidR="006611A2">
      <w:rPr>
        <w:i/>
        <w:iCs/>
        <w:sz w:val="16"/>
        <w:szCs w:val="16"/>
      </w:rPr>
      <w:t xml:space="preserve">ese topics, </w:t>
    </w:r>
    <w:r w:rsidRPr="00931161" w:rsidR="00931161">
      <w:rPr>
        <w:i/>
        <w:iCs/>
        <w:sz w:val="16"/>
        <w:szCs w:val="16"/>
      </w:rPr>
      <w:t>please visit</w:t>
    </w:r>
    <w:r w:rsidRPr="00931161" w:rsidR="006611A2">
      <w:rPr>
        <w:i/>
        <w:iCs/>
        <w:sz w:val="16"/>
        <w:szCs w:val="16"/>
      </w:rPr>
      <w:t xml:space="preserve"> vineyarddigital.org or </w:t>
    </w:r>
    <w:r w:rsidRPr="00931161" w:rsidR="00931161">
      <w:rPr>
        <w:i/>
        <w:iCs/>
        <w:sz w:val="16"/>
        <w:szCs w:val="16"/>
      </w:rPr>
      <w:t>vineyardusa.org</w:t>
    </w:r>
    <w:r w:rsidR="006A7FCB">
      <w:rPr>
        <w:i/>
        <w:iCs/>
        <w:sz w:val="16"/>
        <w:szCs w:val="16"/>
      </w:rPr>
      <w:t>.</w:t>
    </w:r>
    <w:r w:rsidRPr="00931161" w:rsidR="00931161">
      <w:rPr>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52AB" w:rsidP="005939ED" w:rsidRDefault="00FC52AB" w14:paraId="35CB5D14" w14:textId="77777777">
      <w:pPr>
        <w:spacing w:after="0" w:line="240" w:lineRule="auto"/>
      </w:pPr>
      <w:r>
        <w:separator/>
      </w:r>
    </w:p>
  </w:footnote>
  <w:footnote w:type="continuationSeparator" w:id="0">
    <w:p w:rsidR="00FC52AB" w:rsidP="005939ED" w:rsidRDefault="00FC52AB" w14:paraId="091688C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330110" w:rsidTr="26330110" w14:paraId="6FAA64AB">
      <w:tc>
        <w:tcPr>
          <w:tcW w:w="3120" w:type="dxa"/>
          <w:tcMar/>
        </w:tcPr>
        <w:p w:rsidR="26330110" w:rsidP="26330110" w:rsidRDefault="26330110" w14:paraId="11AA0B2A" w14:textId="30D9CA9E">
          <w:pPr>
            <w:pStyle w:val="Header"/>
            <w:bidi w:val="0"/>
            <w:ind w:left="-115"/>
            <w:jc w:val="left"/>
          </w:pPr>
        </w:p>
      </w:tc>
      <w:tc>
        <w:tcPr>
          <w:tcW w:w="3120" w:type="dxa"/>
          <w:tcMar/>
        </w:tcPr>
        <w:p w:rsidR="26330110" w:rsidP="26330110" w:rsidRDefault="26330110" w14:paraId="69CC952A" w14:textId="6A4C639F">
          <w:pPr>
            <w:pStyle w:val="Header"/>
            <w:bidi w:val="0"/>
            <w:jc w:val="center"/>
          </w:pPr>
        </w:p>
      </w:tc>
      <w:tc>
        <w:tcPr>
          <w:tcW w:w="3120" w:type="dxa"/>
          <w:tcMar/>
        </w:tcPr>
        <w:p w:rsidR="26330110" w:rsidP="26330110" w:rsidRDefault="26330110" w14:paraId="3AA157CB" w14:textId="644DE2D7">
          <w:pPr>
            <w:pStyle w:val="Header"/>
            <w:bidi w:val="0"/>
            <w:ind w:right="-115"/>
            <w:jc w:val="right"/>
          </w:pPr>
        </w:p>
      </w:tc>
    </w:tr>
  </w:tbl>
  <w:p w:rsidR="26330110" w:rsidP="26330110" w:rsidRDefault="26330110" w14:paraId="23226CF1" w14:textId="565EEC9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6B14"/>
    <w:multiLevelType w:val="hybridMultilevel"/>
    <w:tmpl w:val="79D2D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AA19C9"/>
    <w:multiLevelType w:val="hybridMultilevel"/>
    <w:tmpl w:val="4BDC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81AAC"/>
    <w:multiLevelType w:val="hybridMultilevel"/>
    <w:tmpl w:val="F192F5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435F4C"/>
    <w:multiLevelType w:val="hybridMultilevel"/>
    <w:tmpl w:val="D7A6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21E"/>
    <w:multiLevelType w:val="hybridMultilevel"/>
    <w:tmpl w:val="F800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F2125"/>
    <w:multiLevelType w:val="hybridMultilevel"/>
    <w:tmpl w:val="A1CA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44AE5"/>
    <w:multiLevelType w:val="multilevel"/>
    <w:tmpl w:val="CEBA3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5C2EAE"/>
    <w:multiLevelType w:val="hybridMultilevel"/>
    <w:tmpl w:val="27A6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A14F5"/>
    <w:multiLevelType w:val="hybridMultilevel"/>
    <w:tmpl w:val="3C46B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22152C"/>
    <w:multiLevelType w:val="hybridMultilevel"/>
    <w:tmpl w:val="CC86B3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0466F18"/>
    <w:multiLevelType w:val="hybridMultilevel"/>
    <w:tmpl w:val="608A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67985"/>
    <w:multiLevelType w:val="hybridMultilevel"/>
    <w:tmpl w:val="6870F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0"/>
  </w:num>
  <w:num w:numId="3">
    <w:abstractNumId w:val="0"/>
  </w:num>
  <w:num w:numId="4">
    <w:abstractNumId w:val="8"/>
  </w:num>
  <w:num w:numId="5">
    <w:abstractNumId w:val="6"/>
  </w:num>
  <w:num w:numId="6">
    <w:abstractNumId w:val="2"/>
  </w:num>
  <w:num w:numId="7">
    <w:abstractNumId w:val="9"/>
  </w:num>
  <w:num w:numId="8">
    <w:abstractNumId w:val="5"/>
  </w:num>
  <w:num w:numId="9">
    <w:abstractNumId w:val="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108B3"/>
    <w:rsid w:val="000173B6"/>
    <w:rsid w:val="00043996"/>
    <w:rsid w:val="00043ECD"/>
    <w:rsid w:val="000661AC"/>
    <w:rsid w:val="0007450F"/>
    <w:rsid w:val="00077913"/>
    <w:rsid w:val="00086E6B"/>
    <w:rsid w:val="00090B33"/>
    <w:rsid w:val="000B2981"/>
    <w:rsid w:val="000B4EC6"/>
    <w:rsid w:val="000C43A2"/>
    <w:rsid w:val="001070F1"/>
    <w:rsid w:val="001822BA"/>
    <w:rsid w:val="001A5CD8"/>
    <w:rsid w:val="002418F5"/>
    <w:rsid w:val="002617F5"/>
    <w:rsid w:val="00266322"/>
    <w:rsid w:val="0027136F"/>
    <w:rsid w:val="002776F5"/>
    <w:rsid w:val="00287FA5"/>
    <w:rsid w:val="002C1AE3"/>
    <w:rsid w:val="002C2FED"/>
    <w:rsid w:val="002D71F2"/>
    <w:rsid w:val="003110EE"/>
    <w:rsid w:val="00314988"/>
    <w:rsid w:val="0033255F"/>
    <w:rsid w:val="00350679"/>
    <w:rsid w:val="003641E8"/>
    <w:rsid w:val="003D1C52"/>
    <w:rsid w:val="003D1E3D"/>
    <w:rsid w:val="003F4E6A"/>
    <w:rsid w:val="004073D7"/>
    <w:rsid w:val="00422530"/>
    <w:rsid w:val="00424583"/>
    <w:rsid w:val="0042535E"/>
    <w:rsid w:val="00451697"/>
    <w:rsid w:val="00463FA8"/>
    <w:rsid w:val="004708E9"/>
    <w:rsid w:val="00477CA2"/>
    <w:rsid w:val="00486533"/>
    <w:rsid w:val="00496DCF"/>
    <w:rsid w:val="00496E9C"/>
    <w:rsid w:val="004A757A"/>
    <w:rsid w:val="004D5979"/>
    <w:rsid w:val="004E0752"/>
    <w:rsid w:val="004F3D3E"/>
    <w:rsid w:val="00513566"/>
    <w:rsid w:val="00575C37"/>
    <w:rsid w:val="0058635F"/>
    <w:rsid w:val="005916F6"/>
    <w:rsid w:val="005939ED"/>
    <w:rsid w:val="00594A85"/>
    <w:rsid w:val="005B00F7"/>
    <w:rsid w:val="005B3880"/>
    <w:rsid w:val="005D2E91"/>
    <w:rsid w:val="005E60FD"/>
    <w:rsid w:val="00601460"/>
    <w:rsid w:val="00611BEC"/>
    <w:rsid w:val="00620609"/>
    <w:rsid w:val="006221FA"/>
    <w:rsid w:val="0064156B"/>
    <w:rsid w:val="00644BCA"/>
    <w:rsid w:val="006611A2"/>
    <w:rsid w:val="00662CA7"/>
    <w:rsid w:val="0067166B"/>
    <w:rsid w:val="00677316"/>
    <w:rsid w:val="006A0121"/>
    <w:rsid w:val="006A7FCB"/>
    <w:rsid w:val="006C0219"/>
    <w:rsid w:val="006C0A33"/>
    <w:rsid w:val="006C3EA7"/>
    <w:rsid w:val="006D01CC"/>
    <w:rsid w:val="006F11D4"/>
    <w:rsid w:val="0072202E"/>
    <w:rsid w:val="00741ACB"/>
    <w:rsid w:val="00767BBE"/>
    <w:rsid w:val="00773E6F"/>
    <w:rsid w:val="00775C34"/>
    <w:rsid w:val="0078509A"/>
    <w:rsid w:val="00786AD8"/>
    <w:rsid w:val="0079191E"/>
    <w:rsid w:val="007A3C23"/>
    <w:rsid w:val="007F6629"/>
    <w:rsid w:val="007F6D9E"/>
    <w:rsid w:val="00804556"/>
    <w:rsid w:val="008211E0"/>
    <w:rsid w:val="00824FD5"/>
    <w:rsid w:val="00845D38"/>
    <w:rsid w:val="0085764F"/>
    <w:rsid w:val="008868EC"/>
    <w:rsid w:val="008B4AF9"/>
    <w:rsid w:val="008C374B"/>
    <w:rsid w:val="008D518A"/>
    <w:rsid w:val="008D7C27"/>
    <w:rsid w:val="00923014"/>
    <w:rsid w:val="00930CF3"/>
    <w:rsid w:val="00931161"/>
    <w:rsid w:val="009343E3"/>
    <w:rsid w:val="00946DD2"/>
    <w:rsid w:val="009471BB"/>
    <w:rsid w:val="00955413"/>
    <w:rsid w:val="0097081B"/>
    <w:rsid w:val="00976083"/>
    <w:rsid w:val="0097689D"/>
    <w:rsid w:val="009809AA"/>
    <w:rsid w:val="00982B7F"/>
    <w:rsid w:val="0098740F"/>
    <w:rsid w:val="00994AF2"/>
    <w:rsid w:val="009C2BDB"/>
    <w:rsid w:val="009C324D"/>
    <w:rsid w:val="009C5EF8"/>
    <w:rsid w:val="009D2082"/>
    <w:rsid w:val="009E5E27"/>
    <w:rsid w:val="009F301D"/>
    <w:rsid w:val="009F5127"/>
    <w:rsid w:val="00A013A8"/>
    <w:rsid w:val="00A03C2B"/>
    <w:rsid w:val="00A11DD4"/>
    <w:rsid w:val="00A4527C"/>
    <w:rsid w:val="00A60D98"/>
    <w:rsid w:val="00A67449"/>
    <w:rsid w:val="00A7687F"/>
    <w:rsid w:val="00AB41AB"/>
    <w:rsid w:val="00AD5BDC"/>
    <w:rsid w:val="00AE2478"/>
    <w:rsid w:val="00AE6C1A"/>
    <w:rsid w:val="00AF18AB"/>
    <w:rsid w:val="00B052C0"/>
    <w:rsid w:val="00B11D21"/>
    <w:rsid w:val="00B372FA"/>
    <w:rsid w:val="00B55C58"/>
    <w:rsid w:val="00B60DB8"/>
    <w:rsid w:val="00B91FA0"/>
    <w:rsid w:val="00B923AE"/>
    <w:rsid w:val="00B94350"/>
    <w:rsid w:val="00B95702"/>
    <w:rsid w:val="00BA3154"/>
    <w:rsid w:val="00BB35B1"/>
    <w:rsid w:val="00BD77AF"/>
    <w:rsid w:val="00BE676B"/>
    <w:rsid w:val="00C0278E"/>
    <w:rsid w:val="00C222E9"/>
    <w:rsid w:val="00C30EA6"/>
    <w:rsid w:val="00C42DEE"/>
    <w:rsid w:val="00C454FA"/>
    <w:rsid w:val="00C61CF8"/>
    <w:rsid w:val="00C629AF"/>
    <w:rsid w:val="00C65C25"/>
    <w:rsid w:val="00CD61ED"/>
    <w:rsid w:val="00CF2BE4"/>
    <w:rsid w:val="00D05F60"/>
    <w:rsid w:val="00D3173C"/>
    <w:rsid w:val="00D328AD"/>
    <w:rsid w:val="00D557A7"/>
    <w:rsid w:val="00D674EA"/>
    <w:rsid w:val="00DE0E10"/>
    <w:rsid w:val="00DE223D"/>
    <w:rsid w:val="00DE2A6E"/>
    <w:rsid w:val="00DF20C6"/>
    <w:rsid w:val="00E01AFA"/>
    <w:rsid w:val="00E22CE1"/>
    <w:rsid w:val="00E34294"/>
    <w:rsid w:val="00E362C0"/>
    <w:rsid w:val="00E87CD5"/>
    <w:rsid w:val="00EA562D"/>
    <w:rsid w:val="00EB0D21"/>
    <w:rsid w:val="00EC0300"/>
    <w:rsid w:val="00F010B8"/>
    <w:rsid w:val="00F03F2C"/>
    <w:rsid w:val="00F25516"/>
    <w:rsid w:val="00F33611"/>
    <w:rsid w:val="00F41884"/>
    <w:rsid w:val="00F45234"/>
    <w:rsid w:val="00F55620"/>
    <w:rsid w:val="00F64BAD"/>
    <w:rsid w:val="00F66E17"/>
    <w:rsid w:val="00F95CC5"/>
    <w:rsid w:val="00FA0B60"/>
    <w:rsid w:val="00FA5E79"/>
    <w:rsid w:val="00FB6131"/>
    <w:rsid w:val="00FC52AB"/>
    <w:rsid w:val="00FC6720"/>
    <w:rsid w:val="00FE263D"/>
    <w:rsid w:val="00FF5A40"/>
    <w:rsid w:val="07191FED"/>
    <w:rsid w:val="17B5BDDD"/>
    <w:rsid w:val="26330110"/>
    <w:rsid w:val="31B4DC88"/>
    <w:rsid w:val="6FA0B1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E81368"/>
  <w15:chartTrackingRefBased/>
  <w15:docId w15:val="{AF7D4FC5-6C5A-470C-AE8D-6951AA0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24D"/>
  </w:style>
  <w:style w:type="paragraph" w:styleId="Heading1">
    <w:name w:val="heading 1"/>
    <w:basedOn w:val="Normal"/>
    <w:next w:val="Normal"/>
    <w:link w:val="Heading1Char"/>
    <w:uiPriority w:val="9"/>
    <w:qFormat/>
    <w:rsid w:val="004708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6322"/>
    <w:pPr>
      <w:ind w:left="720"/>
      <w:contextualSpacing/>
    </w:pPr>
  </w:style>
  <w:style w:type="paragraph" w:styleId="Header">
    <w:name w:val="header"/>
    <w:basedOn w:val="Normal"/>
    <w:link w:val="HeaderChar"/>
    <w:uiPriority w:val="99"/>
    <w:unhideWhenUsed/>
    <w:rsid w:val="005939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39ED"/>
  </w:style>
  <w:style w:type="paragraph" w:styleId="Footer">
    <w:name w:val="footer"/>
    <w:basedOn w:val="Normal"/>
    <w:link w:val="FooterChar"/>
    <w:uiPriority w:val="99"/>
    <w:unhideWhenUsed/>
    <w:rsid w:val="005939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39ED"/>
  </w:style>
  <w:style w:type="character" w:styleId="Heading1Char" w:customStyle="1">
    <w:name w:val="Heading 1 Char"/>
    <w:basedOn w:val="DefaultParagraphFont"/>
    <w:link w:val="Heading1"/>
    <w:uiPriority w:val="9"/>
    <w:rsid w:val="004708E9"/>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semiHidden/>
    <w:unhideWhenUsed/>
    <w:rsid w:val="00B95702"/>
    <w:rPr>
      <w:rFonts w:ascii="Times New Roman" w:hAnsi="Times New Roman"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047">
      <w:bodyDiv w:val="1"/>
      <w:marLeft w:val="0"/>
      <w:marRight w:val="0"/>
      <w:marTop w:val="0"/>
      <w:marBottom w:val="0"/>
      <w:divBdr>
        <w:top w:val="none" w:sz="0" w:space="0" w:color="auto"/>
        <w:left w:val="none" w:sz="0" w:space="0" w:color="auto"/>
        <w:bottom w:val="none" w:sz="0" w:space="0" w:color="auto"/>
        <w:right w:val="none" w:sz="0" w:space="0" w:color="auto"/>
      </w:divBdr>
    </w:div>
    <w:div w:id="103429208">
      <w:bodyDiv w:val="1"/>
      <w:marLeft w:val="0"/>
      <w:marRight w:val="0"/>
      <w:marTop w:val="0"/>
      <w:marBottom w:val="0"/>
      <w:divBdr>
        <w:top w:val="none" w:sz="0" w:space="0" w:color="auto"/>
        <w:left w:val="none" w:sz="0" w:space="0" w:color="auto"/>
        <w:bottom w:val="none" w:sz="0" w:space="0" w:color="auto"/>
        <w:right w:val="none" w:sz="0" w:space="0" w:color="auto"/>
      </w:divBdr>
    </w:div>
    <w:div w:id="214465326">
      <w:bodyDiv w:val="1"/>
      <w:marLeft w:val="0"/>
      <w:marRight w:val="0"/>
      <w:marTop w:val="0"/>
      <w:marBottom w:val="0"/>
      <w:divBdr>
        <w:top w:val="none" w:sz="0" w:space="0" w:color="auto"/>
        <w:left w:val="none" w:sz="0" w:space="0" w:color="auto"/>
        <w:bottom w:val="none" w:sz="0" w:space="0" w:color="auto"/>
        <w:right w:val="none" w:sz="0" w:space="0" w:color="auto"/>
      </w:divBdr>
    </w:div>
    <w:div w:id="248586903">
      <w:bodyDiv w:val="1"/>
      <w:marLeft w:val="0"/>
      <w:marRight w:val="0"/>
      <w:marTop w:val="0"/>
      <w:marBottom w:val="0"/>
      <w:divBdr>
        <w:top w:val="none" w:sz="0" w:space="0" w:color="auto"/>
        <w:left w:val="none" w:sz="0" w:space="0" w:color="auto"/>
        <w:bottom w:val="none" w:sz="0" w:space="0" w:color="auto"/>
        <w:right w:val="none" w:sz="0" w:space="0" w:color="auto"/>
      </w:divBdr>
    </w:div>
    <w:div w:id="301622791">
      <w:bodyDiv w:val="1"/>
      <w:marLeft w:val="0"/>
      <w:marRight w:val="0"/>
      <w:marTop w:val="0"/>
      <w:marBottom w:val="0"/>
      <w:divBdr>
        <w:top w:val="none" w:sz="0" w:space="0" w:color="auto"/>
        <w:left w:val="none" w:sz="0" w:space="0" w:color="auto"/>
        <w:bottom w:val="none" w:sz="0" w:space="0" w:color="auto"/>
        <w:right w:val="none" w:sz="0" w:space="0" w:color="auto"/>
      </w:divBdr>
    </w:div>
    <w:div w:id="303583491">
      <w:bodyDiv w:val="1"/>
      <w:marLeft w:val="0"/>
      <w:marRight w:val="0"/>
      <w:marTop w:val="0"/>
      <w:marBottom w:val="0"/>
      <w:divBdr>
        <w:top w:val="none" w:sz="0" w:space="0" w:color="auto"/>
        <w:left w:val="none" w:sz="0" w:space="0" w:color="auto"/>
        <w:bottom w:val="none" w:sz="0" w:space="0" w:color="auto"/>
        <w:right w:val="none" w:sz="0" w:space="0" w:color="auto"/>
      </w:divBdr>
    </w:div>
    <w:div w:id="485781691">
      <w:bodyDiv w:val="1"/>
      <w:marLeft w:val="0"/>
      <w:marRight w:val="0"/>
      <w:marTop w:val="0"/>
      <w:marBottom w:val="0"/>
      <w:divBdr>
        <w:top w:val="none" w:sz="0" w:space="0" w:color="auto"/>
        <w:left w:val="none" w:sz="0" w:space="0" w:color="auto"/>
        <w:bottom w:val="none" w:sz="0" w:space="0" w:color="auto"/>
        <w:right w:val="none" w:sz="0" w:space="0" w:color="auto"/>
      </w:divBdr>
    </w:div>
    <w:div w:id="781193549">
      <w:bodyDiv w:val="1"/>
      <w:marLeft w:val="0"/>
      <w:marRight w:val="0"/>
      <w:marTop w:val="0"/>
      <w:marBottom w:val="0"/>
      <w:divBdr>
        <w:top w:val="none" w:sz="0" w:space="0" w:color="auto"/>
        <w:left w:val="none" w:sz="0" w:space="0" w:color="auto"/>
        <w:bottom w:val="none" w:sz="0" w:space="0" w:color="auto"/>
        <w:right w:val="none" w:sz="0" w:space="0" w:color="auto"/>
      </w:divBdr>
      <w:divsChild>
        <w:div w:id="816997336">
          <w:marLeft w:val="0"/>
          <w:marRight w:val="0"/>
          <w:marTop w:val="0"/>
          <w:marBottom w:val="0"/>
          <w:divBdr>
            <w:top w:val="none" w:sz="0" w:space="0" w:color="auto"/>
            <w:left w:val="none" w:sz="0" w:space="0" w:color="auto"/>
            <w:bottom w:val="none" w:sz="0" w:space="0" w:color="auto"/>
            <w:right w:val="none" w:sz="0" w:space="0" w:color="auto"/>
          </w:divBdr>
          <w:divsChild>
            <w:div w:id="1505125531">
              <w:marLeft w:val="0"/>
              <w:marRight w:val="0"/>
              <w:marTop w:val="0"/>
              <w:marBottom w:val="0"/>
              <w:divBdr>
                <w:top w:val="none" w:sz="0" w:space="0" w:color="auto"/>
                <w:left w:val="none" w:sz="0" w:space="0" w:color="auto"/>
                <w:bottom w:val="none" w:sz="0" w:space="0" w:color="auto"/>
                <w:right w:val="none" w:sz="0" w:space="0" w:color="auto"/>
              </w:divBdr>
              <w:divsChild>
                <w:div w:id="14850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3340">
      <w:bodyDiv w:val="1"/>
      <w:marLeft w:val="0"/>
      <w:marRight w:val="0"/>
      <w:marTop w:val="0"/>
      <w:marBottom w:val="0"/>
      <w:divBdr>
        <w:top w:val="none" w:sz="0" w:space="0" w:color="auto"/>
        <w:left w:val="none" w:sz="0" w:space="0" w:color="auto"/>
        <w:bottom w:val="none" w:sz="0" w:space="0" w:color="auto"/>
        <w:right w:val="none" w:sz="0" w:space="0" w:color="auto"/>
      </w:divBdr>
    </w:div>
    <w:div w:id="1001851938">
      <w:bodyDiv w:val="1"/>
      <w:marLeft w:val="0"/>
      <w:marRight w:val="0"/>
      <w:marTop w:val="0"/>
      <w:marBottom w:val="0"/>
      <w:divBdr>
        <w:top w:val="none" w:sz="0" w:space="0" w:color="auto"/>
        <w:left w:val="none" w:sz="0" w:space="0" w:color="auto"/>
        <w:bottom w:val="none" w:sz="0" w:space="0" w:color="auto"/>
        <w:right w:val="none" w:sz="0" w:space="0" w:color="auto"/>
      </w:divBdr>
    </w:div>
    <w:div w:id="1018196466">
      <w:bodyDiv w:val="1"/>
      <w:marLeft w:val="0"/>
      <w:marRight w:val="0"/>
      <w:marTop w:val="0"/>
      <w:marBottom w:val="0"/>
      <w:divBdr>
        <w:top w:val="none" w:sz="0" w:space="0" w:color="auto"/>
        <w:left w:val="none" w:sz="0" w:space="0" w:color="auto"/>
        <w:bottom w:val="none" w:sz="0" w:space="0" w:color="auto"/>
        <w:right w:val="none" w:sz="0" w:space="0" w:color="auto"/>
      </w:divBdr>
    </w:div>
    <w:div w:id="1030646061">
      <w:bodyDiv w:val="1"/>
      <w:marLeft w:val="0"/>
      <w:marRight w:val="0"/>
      <w:marTop w:val="0"/>
      <w:marBottom w:val="0"/>
      <w:divBdr>
        <w:top w:val="none" w:sz="0" w:space="0" w:color="auto"/>
        <w:left w:val="none" w:sz="0" w:space="0" w:color="auto"/>
        <w:bottom w:val="none" w:sz="0" w:space="0" w:color="auto"/>
        <w:right w:val="none" w:sz="0" w:space="0" w:color="auto"/>
      </w:divBdr>
    </w:div>
    <w:div w:id="1044252706">
      <w:bodyDiv w:val="1"/>
      <w:marLeft w:val="0"/>
      <w:marRight w:val="0"/>
      <w:marTop w:val="0"/>
      <w:marBottom w:val="0"/>
      <w:divBdr>
        <w:top w:val="none" w:sz="0" w:space="0" w:color="auto"/>
        <w:left w:val="none" w:sz="0" w:space="0" w:color="auto"/>
        <w:bottom w:val="none" w:sz="0" w:space="0" w:color="auto"/>
        <w:right w:val="none" w:sz="0" w:space="0" w:color="auto"/>
      </w:divBdr>
    </w:div>
    <w:div w:id="1153183539">
      <w:bodyDiv w:val="1"/>
      <w:marLeft w:val="0"/>
      <w:marRight w:val="0"/>
      <w:marTop w:val="0"/>
      <w:marBottom w:val="0"/>
      <w:divBdr>
        <w:top w:val="none" w:sz="0" w:space="0" w:color="auto"/>
        <w:left w:val="none" w:sz="0" w:space="0" w:color="auto"/>
        <w:bottom w:val="none" w:sz="0" w:space="0" w:color="auto"/>
        <w:right w:val="none" w:sz="0" w:space="0" w:color="auto"/>
      </w:divBdr>
    </w:div>
    <w:div w:id="1232544935">
      <w:bodyDiv w:val="1"/>
      <w:marLeft w:val="0"/>
      <w:marRight w:val="0"/>
      <w:marTop w:val="0"/>
      <w:marBottom w:val="0"/>
      <w:divBdr>
        <w:top w:val="none" w:sz="0" w:space="0" w:color="auto"/>
        <w:left w:val="none" w:sz="0" w:space="0" w:color="auto"/>
        <w:bottom w:val="none" w:sz="0" w:space="0" w:color="auto"/>
        <w:right w:val="none" w:sz="0" w:space="0" w:color="auto"/>
      </w:divBdr>
    </w:div>
    <w:div w:id="1243180136">
      <w:bodyDiv w:val="1"/>
      <w:marLeft w:val="0"/>
      <w:marRight w:val="0"/>
      <w:marTop w:val="0"/>
      <w:marBottom w:val="0"/>
      <w:divBdr>
        <w:top w:val="none" w:sz="0" w:space="0" w:color="auto"/>
        <w:left w:val="none" w:sz="0" w:space="0" w:color="auto"/>
        <w:bottom w:val="none" w:sz="0" w:space="0" w:color="auto"/>
        <w:right w:val="none" w:sz="0" w:space="0" w:color="auto"/>
      </w:divBdr>
    </w:div>
    <w:div w:id="1297102654">
      <w:bodyDiv w:val="1"/>
      <w:marLeft w:val="0"/>
      <w:marRight w:val="0"/>
      <w:marTop w:val="0"/>
      <w:marBottom w:val="0"/>
      <w:divBdr>
        <w:top w:val="none" w:sz="0" w:space="0" w:color="auto"/>
        <w:left w:val="none" w:sz="0" w:space="0" w:color="auto"/>
        <w:bottom w:val="none" w:sz="0" w:space="0" w:color="auto"/>
        <w:right w:val="none" w:sz="0" w:space="0" w:color="auto"/>
      </w:divBdr>
      <w:divsChild>
        <w:div w:id="2079665280">
          <w:blockQuote w:val="1"/>
          <w:marLeft w:val="0"/>
          <w:marRight w:val="0"/>
          <w:marTop w:val="0"/>
          <w:marBottom w:val="0"/>
          <w:divBdr>
            <w:top w:val="none" w:sz="0" w:space="11" w:color="auto"/>
            <w:left w:val="single" w:sz="24" w:space="8" w:color="auto"/>
            <w:bottom w:val="none" w:sz="0" w:space="11" w:color="auto"/>
            <w:right w:val="none" w:sz="0" w:space="11" w:color="auto"/>
          </w:divBdr>
        </w:div>
      </w:divsChild>
    </w:div>
    <w:div w:id="1384984863">
      <w:bodyDiv w:val="1"/>
      <w:marLeft w:val="0"/>
      <w:marRight w:val="0"/>
      <w:marTop w:val="0"/>
      <w:marBottom w:val="0"/>
      <w:divBdr>
        <w:top w:val="none" w:sz="0" w:space="0" w:color="auto"/>
        <w:left w:val="none" w:sz="0" w:space="0" w:color="auto"/>
        <w:bottom w:val="none" w:sz="0" w:space="0" w:color="auto"/>
        <w:right w:val="none" w:sz="0" w:space="0" w:color="auto"/>
      </w:divBdr>
    </w:div>
    <w:div w:id="1450123998">
      <w:bodyDiv w:val="1"/>
      <w:marLeft w:val="0"/>
      <w:marRight w:val="0"/>
      <w:marTop w:val="0"/>
      <w:marBottom w:val="0"/>
      <w:divBdr>
        <w:top w:val="none" w:sz="0" w:space="0" w:color="auto"/>
        <w:left w:val="none" w:sz="0" w:space="0" w:color="auto"/>
        <w:bottom w:val="none" w:sz="0" w:space="0" w:color="auto"/>
        <w:right w:val="none" w:sz="0" w:space="0" w:color="auto"/>
      </w:divBdr>
    </w:div>
    <w:div w:id="1507867900">
      <w:bodyDiv w:val="1"/>
      <w:marLeft w:val="0"/>
      <w:marRight w:val="0"/>
      <w:marTop w:val="0"/>
      <w:marBottom w:val="0"/>
      <w:divBdr>
        <w:top w:val="none" w:sz="0" w:space="0" w:color="auto"/>
        <w:left w:val="none" w:sz="0" w:space="0" w:color="auto"/>
        <w:bottom w:val="none" w:sz="0" w:space="0" w:color="auto"/>
        <w:right w:val="none" w:sz="0" w:space="0" w:color="auto"/>
      </w:divBdr>
      <w:divsChild>
        <w:div w:id="79572121">
          <w:marLeft w:val="0"/>
          <w:marRight w:val="0"/>
          <w:marTop w:val="0"/>
          <w:marBottom w:val="0"/>
          <w:divBdr>
            <w:top w:val="none" w:sz="0" w:space="0" w:color="auto"/>
            <w:left w:val="none" w:sz="0" w:space="0" w:color="auto"/>
            <w:bottom w:val="none" w:sz="0" w:space="0" w:color="auto"/>
            <w:right w:val="none" w:sz="0" w:space="0" w:color="auto"/>
          </w:divBdr>
          <w:divsChild>
            <w:div w:id="1161579442">
              <w:marLeft w:val="0"/>
              <w:marRight w:val="0"/>
              <w:marTop w:val="0"/>
              <w:marBottom w:val="0"/>
              <w:divBdr>
                <w:top w:val="none" w:sz="0" w:space="0" w:color="auto"/>
                <w:left w:val="none" w:sz="0" w:space="0" w:color="auto"/>
                <w:bottom w:val="none" w:sz="0" w:space="0" w:color="auto"/>
                <w:right w:val="none" w:sz="0" w:space="0" w:color="auto"/>
              </w:divBdr>
              <w:divsChild>
                <w:div w:id="1745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6849">
      <w:bodyDiv w:val="1"/>
      <w:marLeft w:val="0"/>
      <w:marRight w:val="0"/>
      <w:marTop w:val="0"/>
      <w:marBottom w:val="0"/>
      <w:divBdr>
        <w:top w:val="none" w:sz="0" w:space="0" w:color="auto"/>
        <w:left w:val="none" w:sz="0" w:space="0" w:color="auto"/>
        <w:bottom w:val="none" w:sz="0" w:space="0" w:color="auto"/>
        <w:right w:val="none" w:sz="0" w:space="0" w:color="auto"/>
      </w:divBdr>
    </w:div>
    <w:div w:id="1607351375">
      <w:bodyDiv w:val="1"/>
      <w:marLeft w:val="0"/>
      <w:marRight w:val="0"/>
      <w:marTop w:val="0"/>
      <w:marBottom w:val="0"/>
      <w:divBdr>
        <w:top w:val="none" w:sz="0" w:space="0" w:color="auto"/>
        <w:left w:val="none" w:sz="0" w:space="0" w:color="auto"/>
        <w:bottom w:val="none" w:sz="0" w:space="0" w:color="auto"/>
        <w:right w:val="none" w:sz="0" w:space="0" w:color="auto"/>
      </w:divBdr>
    </w:div>
    <w:div w:id="1678533681">
      <w:bodyDiv w:val="1"/>
      <w:marLeft w:val="0"/>
      <w:marRight w:val="0"/>
      <w:marTop w:val="0"/>
      <w:marBottom w:val="0"/>
      <w:divBdr>
        <w:top w:val="none" w:sz="0" w:space="0" w:color="auto"/>
        <w:left w:val="none" w:sz="0" w:space="0" w:color="auto"/>
        <w:bottom w:val="none" w:sz="0" w:space="0" w:color="auto"/>
        <w:right w:val="none" w:sz="0" w:space="0" w:color="auto"/>
      </w:divBdr>
    </w:div>
    <w:div w:id="1758091981">
      <w:bodyDiv w:val="1"/>
      <w:marLeft w:val="0"/>
      <w:marRight w:val="0"/>
      <w:marTop w:val="0"/>
      <w:marBottom w:val="0"/>
      <w:divBdr>
        <w:top w:val="none" w:sz="0" w:space="0" w:color="auto"/>
        <w:left w:val="none" w:sz="0" w:space="0" w:color="auto"/>
        <w:bottom w:val="none" w:sz="0" w:space="0" w:color="auto"/>
        <w:right w:val="none" w:sz="0" w:space="0" w:color="auto"/>
      </w:divBdr>
    </w:div>
    <w:div w:id="1762292770">
      <w:bodyDiv w:val="1"/>
      <w:marLeft w:val="0"/>
      <w:marRight w:val="0"/>
      <w:marTop w:val="0"/>
      <w:marBottom w:val="0"/>
      <w:divBdr>
        <w:top w:val="none" w:sz="0" w:space="0" w:color="auto"/>
        <w:left w:val="none" w:sz="0" w:space="0" w:color="auto"/>
        <w:bottom w:val="none" w:sz="0" w:space="0" w:color="auto"/>
        <w:right w:val="none" w:sz="0" w:space="0" w:color="auto"/>
      </w:divBdr>
    </w:div>
    <w:div w:id="1908418573">
      <w:bodyDiv w:val="1"/>
      <w:marLeft w:val="0"/>
      <w:marRight w:val="0"/>
      <w:marTop w:val="0"/>
      <w:marBottom w:val="0"/>
      <w:divBdr>
        <w:top w:val="none" w:sz="0" w:space="0" w:color="auto"/>
        <w:left w:val="none" w:sz="0" w:space="0" w:color="auto"/>
        <w:bottom w:val="none" w:sz="0" w:space="0" w:color="auto"/>
        <w:right w:val="none" w:sz="0" w:space="0" w:color="auto"/>
      </w:divBdr>
    </w:div>
    <w:div w:id="1926958379">
      <w:bodyDiv w:val="1"/>
      <w:marLeft w:val="0"/>
      <w:marRight w:val="0"/>
      <w:marTop w:val="0"/>
      <w:marBottom w:val="0"/>
      <w:divBdr>
        <w:top w:val="none" w:sz="0" w:space="0" w:color="auto"/>
        <w:left w:val="none" w:sz="0" w:space="0" w:color="auto"/>
        <w:bottom w:val="none" w:sz="0" w:space="0" w:color="auto"/>
        <w:right w:val="none" w:sz="0" w:space="0" w:color="auto"/>
      </w:divBdr>
    </w:div>
    <w:div w:id="20105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word/header.xml" Id="R720e32c151fa4d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FF7F454E4D441AA470B94FEFF8FD2" ma:contentTypeVersion="4" ma:contentTypeDescription="Create a new document." ma:contentTypeScope="" ma:versionID="0df62322e7ccbd0e99d969aa95d0c159">
  <xsd:schema xmlns:xsd="http://www.w3.org/2001/XMLSchema" xmlns:xs="http://www.w3.org/2001/XMLSchema" xmlns:p="http://schemas.microsoft.com/office/2006/metadata/properties" xmlns:ns2="ed620546-0a80-4e90-b706-9d8ade7e46d2" targetNamespace="http://schemas.microsoft.com/office/2006/metadata/properties" ma:root="true" ma:fieldsID="aa4aaac92a0cb2eadd3377c11400a3af" ns2:_="">
    <xsd:import namespace="ed620546-0a80-4e90-b706-9d8ade7e4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0546-0a80-4e90-b706-9d8ade7e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14BA7-1802-454A-A959-8F7E7A47EBD9}"/>
</file>

<file path=customXml/itemProps2.xml><?xml version="1.0" encoding="utf-8"?>
<ds:datastoreItem xmlns:ds="http://schemas.openxmlformats.org/officeDocument/2006/customXml" ds:itemID="{6051E434-4E30-441A-8469-8BC9150CAB05}"/>
</file>

<file path=customXml/itemProps3.xml><?xml version="1.0" encoding="utf-8"?>
<ds:datastoreItem xmlns:ds="http://schemas.openxmlformats.org/officeDocument/2006/customXml" ds:itemID="{C56C9912-E8FE-4D71-90D2-DA083EE1AD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 John</dc:creator>
  <keywords/>
  <dc:description/>
  <lastModifiedBy>Miller, Noa</lastModifiedBy>
  <revision>185</revision>
  <dcterms:created xsi:type="dcterms:W3CDTF">2020-12-01T20:53:00.0000000Z</dcterms:created>
  <dcterms:modified xsi:type="dcterms:W3CDTF">2021-04-01T18:26:24.6965374Z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0x0101002DFFF7F454E4D441AA470B94FEFF8FD2</vt:lpwstr>
  </property>
</Properties>
</file>